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2.Data. </w:t>
      </w:r>
      <w:r>
        <w:rPr>
          <w:b/>
          <w:i w:val="0"/>
          <w:smallCaps w:val="0"/>
          <w:strike w:val="0"/>
          <w:sz w:val="28"/>
          <w:u w:val="single"/>
        </w:rPr>
        <w:t>Best metrics</w:t>
      </w:r>
      <w:r>
        <w:rPr>
          <w:b/>
          <w:i w:val="0"/>
          <w:smallCaps w:val="0"/>
          <w:strike w:val="0"/>
          <w:sz w:val="28"/>
          <w:u w:val="none"/>
        </w:rPr>
        <w:t xml:space="preserve"> vote neg.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Brooks</w:t>
      </w:r>
      <w:r>
        <w:rPr>
          <w:b/>
          <w:i w:val="0"/>
          <w:smallCaps w:val="0"/>
          <w:strike w:val="0"/>
          <w:sz w:val="24"/>
          <w:u w:val="none"/>
        </w:rPr>
        <w:t xml:space="preserve"> &amp; Wohlforth</w:t>
      </w:r>
      <w:r>
        <w:rPr>
          <w:b/>
          <w:i w:val="0"/>
          <w:smallCaps w:val="0"/>
          <w:strike w:val="0"/>
          <w:sz w:val="24"/>
          <w:u w:val="none"/>
        </w:rPr>
        <w:t xml:space="preserve"> ’23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[Stephen; May/June; Professor of Government @ Dartmouth College; William</w:t>
      </w:r>
      <w:r>
        <w:rPr>
          <w:b w:val="0"/>
          <w:i w:val="0"/>
          <w:smallCaps w:val="0"/>
          <w:strike w:val="0"/>
          <w:sz w:val="20"/>
          <w:u w:val="none"/>
        </w:rPr>
        <w:t>;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Daniel Webster Professor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@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Dartmouth College</w:t>
      </w:r>
      <w:r>
        <w:rPr>
          <w:b w:val="0"/>
          <w:i w:val="0"/>
          <w:smallCaps w:val="0"/>
          <w:strike w:val="0"/>
          <w:sz w:val="20"/>
          <w:u w:val="none"/>
        </w:rPr>
        <w:t>; Foreign Affairs, “</w:t>
      </w:r>
      <w:r>
        <w:rPr>
          <w:b w:val="0"/>
          <w:i w:val="0"/>
          <w:smallCaps w:val="0"/>
          <w:strike w:val="0"/>
          <w:sz w:val="20"/>
          <w:u w:val="none"/>
        </w:rPr>
        <w:t>The Myth of Multipolarity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none"/>
        </w:rPr>
        <w:t>American Power’s Staying Power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”; </w:t>
      </w:r>
      <w:r>
        <w:rPr>
          <w:b w:val="0"/>
          <w:i w:val="0"/>
          <w:smallCaps w:val="0"/>
          <w:strike w:val="0"/>
          <w:sz w:val="20"/>
          <w:u w:val="none"/>
        </w:rPr>
        <w:t>https://www.foreignaffairs.com/guest-pass/redeem/XFOUjb3zRJE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some indicators cannot be faked. To evaluate China’s economic capacity, for example, consider the proportion of worldwide profits </w:t>
      </w:r>
      <w:r>
        <w:rPr>
          <w:b w:val="0"/>
          <w:i w:val="0"/>
          <w:smallCaps w:val="0"/>
          <w:strike w:val="0"/>
          <w:sz w:val="16"/>
          <w:u w:val="none"/>
        </w:rPr>
        <w:t>in a given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industry that one country’s firms account for. Building on the work of the political economist Sean Starrs, research by one of us (Brooks) has found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of</w:t>
      </w:r>
      <w:r>
        <w:rPr>
          <w:b/>
          <w:i w:val="0"/>
          <w:smallCaps w:val="0"/>
          <w:strike w:val="0"/>
          <w:sz w:val="28"/>
          <w:u w:val="single"/>
        </w:rPr>
        <w:t xml:space="preserve"> the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top 2,000 corporations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world,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U.S. firms are</w:t>
      </w:r>
      <w:r>
        <w:rPr>
          <w:b/>
          <w:i w:val="0"/>
          <w:smallCaps w:val="0"/>
          <w:strike w:val="0"/>
          <w:sz w:val="28"/>
          <w:u w:val="single"/>
        </w:rPr>
        <w:t xml:space="preserve"> ranked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first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in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global profit shares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in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74 percent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of sectors</w:t>
      </w:r>
      <w:r>
        <w:rPr>
          <w:b/>
          <w:i w:val="0"/>
          <w:smallCaps w:val="0"/>
          <w:strike w:val="0"/>
          <w:sz w:val="28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whereas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Chinese firms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ranked </w:t>
      </w:r>
      <w:r>
        <w:rPr>
          <w:b/>
          <w:i w:val="0"/>
          <w:smallCaps w:val="0"/>
          <w:strike w:val="0"/>
          <w:sz w:val="28"/>
          <w:u w:val="single"/>
        </w:rPr>
        <w:t xml:space="preserve">first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in just 11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sectors. The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data on high-tech </w:t>
      </w:r>
      <w:r>
        <w:rPr>
          <w:b/>
          <w:i w:val="0"/>
          <w:smallCaps w:val="0"/>
          <w:strike w:val="0"/>
          <w:sz w:val="28"/>
          <w:u w:val="single"/>
        </w:rPr>
        <w:t>sectors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is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even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more telling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U.S. 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have</w:t>
      </w:r>
      <w:r>
        <w:rPr>
          <w:b/>
          <w:i w:val="0"/>
          <w:smallCaps w:val="0"/>
          <w:strike w:val="0"/>
          <w:sz w:val="28"/>
          <w:u w:val="single"/>
        </w:rPr>
        <w:t xml:space="preserve"> a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53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profit </w:t>
      </w:r>
      <w:r>
        <w:rPr>
          <w:b/>
          <w:i w:val="0"/>
          <w:smallCaps w:val="0"/>
          <w:strike w:val="0"/>
          <w:sz w:val="28"/>
          <w:u w:val="single"/>
        </w:rPr>
        <w:t>share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these crucial industries, and every other country with a significant high-tech sector has a profit share in the single digits. (Japan comes in second at seven percent,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China comes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in</w:t>
      </w:r>
      <w:r>
        <w:rPr>
          <w:b/>
          <w:i w:val="0"/>
          <w:smallCaps w:val="0"/>
          <w:strike w:val="0"/>
          <w:sz w:val="28"/>
          <w:u w:val="single"/>
        </w:rPr>
        <w:t xml:space="preserve"> third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at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six percent</w:t>
      </w:r>
      <w:r>
        <w:rPr>
          <w:b w:val="0"/>
          <w:i w:val="0"/>
          <w:smallCaps w:val="0"/>
          <w:strike w:val="0"/>
          <w:sz w:val="16"/>
          <w:u w:val="none"/>
        </w:rPr>
        <w:t>, and Taiwan comes in fourth at five percent.)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The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best way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to measure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tech</w:t>
      </w:r>
      <w:r>
        <w:rPr>
          <w:b/>
          <w:i w:val="0"/>
          <w:smallCaps w:val="0"/>
          <w:strike w:val="0"/>
          <w:sz w:val="28"/>
          <w:u w:val="single"/>
        </w:rPr>
        <w:t xml:space="preserve">nological </w:t>
      </w:r>
      <w:r>
        <w:rPr>
          <w:b/>
          <w:i w:val="0"/>
          <w:smallCaps w:val="0"/>
          <w:strike w:val="0"/>
          <w:sz w:val="28"/>
          <w:u w:val="single"/>
        </w:rPr>
        <w:t xml:space="preserve">capacity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is</w:t>
      </w:r>
      <w:r>
        <w:rPr>
          <w:b/>
          <w:i w:val="0"/>
          <w:smallCaps w:val="0"/>
          <w:strike w:val="0"/>
          <w:sz w:val="28"/>
          <w:u w:val="single"/>
        </w:rPr>
        <w:t xml:space="preserve"> to look at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payments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8"/>
          <w:u w:val="single"/>
        </w:rPr>
        <w:t xml:space="preserve">use of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</w:t>
      </w:r>
      <w:r>
        <w:rPr>
          <w:b/>
          <w:i w:val="0"/>
          <w:smallCaps w:val="0"/>
          <w:strike w:val="0"/>
          <w:sz w:val="28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p</w:t>
      </w:r>
      <w:r>
        <w:rPr>
          <w:b/>
          <w:i w:val="0"/>
          <w:smallCaps w:val="0"/>
          <w:strike w:val="0"/>
          <w:sz w:val="28"/>
          <w:u w:val="single"/>
        </w:rPr>
        <w:t>roperty</w:t>
      </w:r>
      <w:r>
        <w:rPr>
          <w:b w:val="0"/>
          <w:i w:val="0"/>
          <w:smallCaps w:val="0"/>
          <w:strike w:val="0"/>
          <w:sz w:val="16"/>
          <w:u w:val="none"/>
        </w:rPr>
        <w:t>—technology so valuable that others are willing to spend money on it. This data shows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China’s extensive R &amp; D investments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the past decade </w:t>
      </w:r>
      <w:r>
        <w:rPr>
          <w:b/>
          <w:i w:val="0"/>
          <w:smallCaps w:val="0"/>
          <w:strike w:val="0"/>
          <w:sz w:val="28"/>
          <w:u w:val="single"/>
        </w:rPr>
        <w:t>are bearing fruit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Chinese patent royalties having grown from less than $1 billion in 2014 to almost $12 billion in 2021. </w:t>
      </w:r>
      <w:r>
        <w:rPr>
          <w:b/>
          <w:i w:val="0"/>
          <w:smallCaps w:val="0"/>
          <w:strike w:val="0"/>
          <w:sz w:val="28"/>
          <w:u w:val="single"/>
        </w:rPr>
        <w:t>But even now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still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receives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less than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a tenth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does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each year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($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125 billion), </w:t>
      </w:r>
      <w:r>
        <w:rPr>
          <w:b/>
          <w:i w:val="0"/>
          <w:smallCaps w:val="0"/>
          <w:strike w:val="0"/>
          <w:sz w:val="28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it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even lags</w:t>
      </w:r>
      <w:r>
        <w:rPr>
          <w:b/>
          <w:i w:val="0"/>
          <w:smallCaps w:val="0"/>
          <w:strike w:val="0"/>
          <w:sz w:val="28"/>
          <w:u w:val="single"/>
        </w:rPr>
        <w:t xml:space="preserve"> far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behind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Germany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($59 billion) </w:t>
      </w:r>
      <w:r>
        <w:rPr>
          <w:b/>
          <w:i w:val="0"/>
          <w:smallCaps w:val="0"/>
          <w:strike w:val="0"/>
          <w:sz w:val="28"/>
          <w:u w:val="single"/>
        </w:rPr>
        <w:t xml:space="preserve">and </w:t>
      </w:r>
      <w:r>
        <w:rPr>
          <w:b/>
          <w:i w:val="0"/>
          <w:smallCaps w:val="0"/>
          <w:strike w:val="0"/>
          <w:sz w:val="28"/>
          <w:u w:val="single"/>
        </w:rPr>
        <w:t>Japan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($47 billion).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