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4"/>
        <w:spacing w:after="60"/>
      </w:pPr>
      <w:r>
        <w:rPr>
          <w:b/>
          <w:i w:val="0"/>
          <w:smallCaps w:val="0"/>
          <w:strike w:val="0"/>
          <w:sz w:val="26"/>
          <w:u w:val="none"/>
        </w:rPr>
        <w:t xml:space="preserve">Copyright </w:t>
      </w:r>
      <w:r>
        <w:rPr>
          <w:b/>
          <w:i w:val="0"/>
          <w:smallCaps w:val="0"/>
          <w:strike w:val="0"/>
          <w:sz w:val="26"/>
          <w:u w:val="none"/>
        </w:rPr>
        <w:t>cant</w:t>
      </w:r>
      <w:r>
        <w:rPr>
          <w:b/>
          <w:i w:val="0"/>
          <w:smallCaps w:val="0"/>
          <w:strike w:val="0"/>
          <w:sz w:val="26"/>
          <w:u w:val="none"/>
        </w:rPr>
        <w:t xml:space="preserve"> account for the multiplicities of cultural context</w:t>
      </w:r>
    </w:p>
    <w:p>
      <w:pPr>
        <w:spacing w:after="80"/>
      </w:pPr>
      <w:r>
        <w:rPr>
          <w:b w:val="0"/>
          <w:i w:val="0"/>
          <w:smallCaps w:val="0"/>
          <w:strike w:val="0"/>
          <w:sz w:val="22"/>
          <w:u w:val="single"/>
        </w:rPr>
        <w:t xml:space="preserve">Schur, </w:t>
      </w:r>
      <w:r>
        <w:rPr>
          <w:b/>
          <w:i w:val="0"/>
          <w:smallCaps w:val="0"/>
          <w:strike w:val="0"/>
          <w:sz w:val="26"/>
          <w:u w:val="none"/>
        </w:rPr>
        <w:t>Richard 09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Parodies of Ownership: Hip-Hop Aesthetics and Intellectual Property Law. University of Michigan Press, 2009. Project MUSE. doi:10.1353/book.185.</w:t>
      </w:r>
    </w:p>
    <w:p>
      <w:pPr>
        <w:spacing w:after="60"/>
      </w:pPr>
      <w:r>
        <w:rPr>
          <w:b w:val="0"/>
          <w:i w:val="0"/>
          <w:smallCaps w:val="0"/>
          <w:strike w:val="0"/>
          <w:sz w:val="16"/>
          <w:u w:val="none"/>
        </w:rPr>
        <w:t xml:space="preserve">As I have tried to argue throughout this chapter, sampling, layering, and rhythmic ›ow/asymmetry lead hip-hop aesthetics toward ironic forms of narration and ambiguous criticisms of American culture. </w:t>
      </w:r>
      <w:r>
        <w:rPr>
          <w:b w:val="0"/>
          <w:i w:val="0"/>
          <w:smallCaps w:val="0"/>
          <w:strike w:val="0"/>
          <w:sz w:val="22"/>
          <w:highlight w:val="green"/>
          <w:u w:val="single"/>
        </w:rPr>
        <w:t>I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ntellectual </w:t>
      </w:r>
      <w:r>
        <w:rPr>
          <w:b w:val="0"/>
          <w:i w:val="0"/>
          <w:smallCaps w:val="0"/>
          <w:strike w:val="0"/>
          <w:sz w:val="22"/>
          <w:highlight w:val="green"/>
          <w:u w:val="single"/>
        </w:rPr>
        <w:t>p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roperty </w:t>
      </w:r>
      <w:r>
        <w:rPr>
          <w:b w:val="0"/>
          <w:i w:val="0"/>
          <w:smallCaps w:val="0"/>
          <w:strike w:val="0"/>
          <w:sz w:val="22"/>
          <w:highlight w:val="green"/>
          <w:u w:val="single"/>
        </w:rPr>
        <w:t>law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and legal discourse</w:t>
      </w:r>
      <w:r>
        <w:rPr>
          <w:b w:val="0"/>
          <w:i w:val="0"/>
          <w:smallCaps w:val="0"/>
          <w:strike w:val="0"/>
          <w:sz w:val="16"/>
          <w:u w:val="none"/>
        </w:rPr>
        <w:t xml:space="preserve">, however, 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have historically </w:t>
      </w:r>
      <w:r>
        <w:rPr>
          <w:b w:val="0"/>
          <w:i w:val="0"/>
          <w:smallCaps w:val="0"/>
          <w:strike w:val="0"/>
          <w:sz w:val="22"/>
          <w:highlight w:val="green"/>
          <w:u w:val="single"/>
        </w:rPr>
        <w:t>assumed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that </w:t>
      </w:r>
      <w:r>
        <w:rPr>
          <w:b w:val="0"/>
          <w:i w:val="0"/>
          <w:smallCaps w:val="0"/>
          <w:strike w:val="0"/>
          <w:sz w:val="22"/>
          <w:highlight w:val="green"/>
          <w:u w:val="single"/>
        </w:rPr>
        <w:t>meaning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is </w:t>
      </w:r>
      <w:r>
        <w:rPr>
          <w:b w:val="0"/>
          <w:i w:val="0"/>
          <w:smallCaps w:val="0"/>
          <w:strike w:val="0"/>
          <w:sz w:val="22"/>
          <w:highlight w:val="green"/>
          <w:u w:val="single"/>
        </w:rPr>
        <w:t>directly correlated to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the </w:t>
      </w:r>
      <w:r>
        <w:rPr>
          <w:b w:val="0"/>
          <w:i w:val="0"/>
          <w:smallCaps w:val="0"/>
          <w:strike w:val="0"/>
          <w:sz w:val="22"/>
          <w:highlight w:val="green"/>
          <w:u w:val="single"/>
        </w:rPr>
        <w:t>words, sounds, or images of a given text</w:t>
      </w:r>
      <w:r>
        <w:rPr>
          <w:b w:val="0"/>
          <w:i w:val="0"/>
          <w:smallCaps w:val="0"/>
          <w:strike w:val="0"/>
          <w:sz w:val="16"/>
          <w:highlight w:val="green"/>
          <w:u w:val="none"/>
        </w:rPr>
        <w:t>.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While irony revels in ambiguity and double meanings, </w:t>
      </w:r>
      <w:r>
        <w:rPr>
          <w:b w:val="0"/>
          <w:i w:val="0"/>
          <w:smallCaps w:val="0"/>
          <w:strike w:val="0"/>
          <w:sz w:val="22"/>
          <w:highlight w:val="green"/>
          <w:u w:val="single"/>
        </w:rPr>
        <w:t>i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ntellectual </w:t>
      </w:r>
      <w:r>
        <w:rPr>
          <w:b w:val="0"/>
          <w:i w:val="0"/>
          <w:smallCaps w:val="0"/>
          <w:strike w:val="0"/>
          <w:sz w:val="22"/>
          <w:highlight w:val="green"/>
          <w:u w:val="single"/>
        </w:rPr>
        <w:t>p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roperty law </w:t>
      </w:r>
      <w:r>
        <w:rPr>
          <w:b w:val="0"/>
          <w:i w:val="0"/>
          <w:smallCaps w:val="0"/>
          <w:strike w:val="0"/>
          <w:sz w:val="22"/>
          <w:highlight w:val="green"/>
          <w:u w:val="single"/>
        </w:rPr>
        <w:t xml:space="preserve">operates as if words have a </w:t>
      </w:r>
      <w:r>
        <w:rPr>
          <w:b w:val="0"/>
          <w:i w:val="0"/>
          <w:smallCaps w:val="0"/>
          <w:strike w:val="0"/>
          <w:sz w:val="22"/>
          <w:highlight w:val="green"/>
          <w:u w:val="single"/>
        </w:rPr>
        <w:t>distinct meaning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</w:t>
      </w:r>
      <w:r>
        <w:rPr>
          <w:b w:val="0"/>
          <w:i w:val="0"/>
          <w:smallCaps w:val="0"/>
          <w:strike w:val="0"/>
          <w:sz w:val="22"/>
          <w:highlight w:val="green"/>
          <w:u w:val="single"/>
        </w:rPr>
        <w:t>without reference to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any </w:t>
      </w:r>
      <w:r>
        <w:rPr>
          <w:b w:val="0"/>
          <w:i w:val="0"/>
          <w:smallCaps w:val="0"/>
          <w:strike w:val="0"/>
          <w:sz w:val="22"/>
          <w:u w:val="single"/>
        </w:rPr>
        <w:t>particular audience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or </w:t>
      </w:r>
      <w:r>
        <w:rPr>
          <w:b w:val="0"/>
          <w:i w:val="0"/>
          <w:smallCaps w:val="0"/>
          <w:strike w:val="0"/>
          <w:sz w:val="22"/>
          <w:highlight w:val="green"/>
          <w:u w:val="single"/>
        </w:rPr>
        <w:t>cultural context</w:t>
      </w:r>
      <w:r>
        <w:rPr>
          <w:b w:val="0"/>
          <w:i w:val="0"/>
          <w:smallCaps w:val="0"/>
          <w:strike w:val="0"/>
          <w:sz w:val="16"/>
          <w:u w:val="none"/>
        </w:rPr>
        <w:t xml:space="preserve">. One of the primary analytical tools upon which courts have relied in copyright law is the idea/expression dichotomy.92 Thus, 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an author can own the expression or particularly wording of a concept, but not the concept itself, because </w:t>
      </w:r>
      <w:r>
        <w:rPr>
          <w:b w:val="0"/>
          <w:i w:val="0"/>
          <w:smallCaps w:val="0"/>
          <w:strike w:val="0"/>
          <w:sz w:val="22"/>
          <w:highlight w:val="green"/>
          <w:u w:val="single"/>
        </w:rPr>
        <w:t>legal discourse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has </w:t>
      </w:r>
      <w:r>
        <w:rPr>
          <w:b w:val="0"/>
          <w:i w:val="0"/>
          <w:smallCaps w:val="0"/>
          <w:strike w:val="0"/>
          <w:sz w:val="22"/>
          <w:highlight w:val="green"/>
          <w:u w:val="single"/>
        </w:rPr>
        <w:t>determined that allowing authors to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</w:t>
      </w:r>
      <w:r>
        <w:rPr>
          <w:b w:val="0"/>
          <w:i w:val="0"/>
          <w:smallCaps w:val="0"/>
          <w:strike w:val="0"/>
          <w:sz w:val="22"/>
          <w:highlight w:val="green"/>
          <w:u w:val="single"/>
        </w:rPr>
        <w:t>own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</w:t>
      </w:r>
      <w:r>
        <w:rPr>
          <w:b w:val="0"/>
          <w:i w:val="0"/>
          <w:smallCaps w:val="0"/>
          <w:strike w:val="0"/>
          <w:sz w:val="22"/>
          <w:u w:val="single"/>
        </w:rPr>
        <w:t>particular articulations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of </w:t>
      </w:r>
      <w:r>
        <w:rPr>
          <w:b w:val="0"/>
          <w:i w:val="0"/>
          <w:smallCaps w:val="0"/>
          <w:strike w:val="0"/>
          <w:sz w:val="22"/>
          <w:highlight w:val="green"/>
          <w:u w:val="single"/>
        </w:rPr>
        <w:t>an idea provides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the necessary </w:t>
      </w:r>
      <w:r>
        <w:rPr>
          <w:b w:val="0"/>
          <w:i w:val="0"/>
          <w:smallCaps w:val="0"/>
          <w:strike w:val="0"/>
          <w:sz w:val="22"/>
          <w:highlight w:val="green"/>
          <w:u w:val="single"/>
        </w:rPr>
        <w:t>balance between innovation and property rights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and </w:t>
      </w:r>
      <w:r>
        <w:rPr>
          <w:b w:val="0"/>
          <w:i w:val="0"/>
          <w:smallCaps w:val="0"/>
          <w:strike w:val="0"/>
          <w:sz w:val="22"/>
          <w:highlight w:val="green"/>
          <w:u w:val="single"/>
        </w:rPr>
        <w:t>between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the </w:t>
      </w:r>
      <w:r>
        <w:rPr>
          <w:b w:val="0"/>
          <w:i w:val="0"/>
          <w:smallCaps w:val="0"/>
          <w:strike w:val="0"/>
          <w:sz w:val="22"/>
          <w:highlight w:val="green"/>
          <w:u w:val="single"/>
        </w:rPr>
        <w:t>creator and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the </w:t>
      </w:r>
      <w:r>
        <w:rPr>
          <w:b w:val="0"/>
          <w:i w:val="0"/>
          <w:smallCaps w:val="0"/>
          <w:strike w:val="0"/>
          <w:sz w:val="22"/>
          <w:highlight w:val="green"/>
          <w:u w:val="single"/>
        </w:rPr>
        <w:t>public</w:t>
      </w:r>
      <w:r>
        <w:rPr>
          <w:b w:val="0"/>
          <w:i w:val="0"/>
          <w:smallCaps w:val="0"/>
          <w:strike w:val="0"/>
          <w:sz w:val="16"/>
          <w:u w:val="none"/>
        </w:rPr>
        <w:t xml:space="preserve">. </w:t>
      </w:r>
      <w:r>
        <w:rPr>
          <w:b w:val="0"/>
          <w:i w:val="0"/>
          <w:smallCaps w:val="0"/>
          <w:strike w:val="0"/>
          <w:sz w:val="16"/>
          <w:u w:val="single"/>
        </w:rPr>
        <w:t xml:space="preserve">This scheme functions properly </w:t>
      </w:r>
      <w:r>
        <w:rPr>
          <w:b w:val="0"/>
          <w:i w:val="0"/>
          <w:smallCaps w:val="0"/>
          <w:strike w:val="0"/>
          <w:sz w:val="16"/>
          <w:u w:val="single"/>
        </w:rPr>
        <w:t>as long as</w:t>
      </w:r>
      <w:r>
        <w:rPr>
          <w:b w:val="0"/>
          <w:i w:val="0"/>
          <w:smallCaps w:val="0"/>
          <w:strike w:val="0"/>
          <w:sz w:val="16"/>
          <w:u w:val="single"/>
        </w:rPr>
        <w:t xml:space="preserve"> particular expressions denote one distinct idea.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</w:t>
      </w:r>
      <w:r>
        <w:rPr>
          <w:b w:val="0"/>
          <w:i w:val="0"/>
          <w:smallCaps w:val="0"/>
          <w:strike w:val="0"/>
          <w:sz w:val="22"/>
          <w:highlight w:val="green"/>
          <w:u w:val="single"/>
        </w:rPr>
        <w:t>Hip-hop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aesthetics </w:t>
      </w:r>
      <w:r>
        <w:rPr>
          <w:b w:val="0"/>
          <w:i w:val="0"/>
          <w:smallCaps w:val="0"/>
          <w:strike w:val="0"/>
          <w:sz w:val="22"/>
          <w:highlight w:val="green"/>
          <w:u w:val="single"/>
        </w:rPr>
        <w:t>challenges this assumption of copyright law because it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s aesthetic theory </w:t>
      </w:r>
      <w:r>
        <w:rPr>
          <w:b w:val="0"/>
          <w:i w:val="0"/>
          <w:smallCaps w:val="0"/>
          <w:strike w:val="0"/>
          <w:sz w:val="22"/>
          <w:highlight w:val="green"/>
          <w:u w:val="single"/>
        </w:rPr>
        <w:t>presupposes ambiguity and double meanings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and carefully constructs these texts </w:t>
      </w:r>
      <w:r>
        <w:rPr>
          <w:b w:val="0"/>
          <w:i w:val="0"/>
          <w:smallCaps w:val="0"/>
          <w:strike w:val="0"/>
          <w:sz w:val="22"/>
          <w:highlight w:val="green"/>
          <w:u w:val="single"/>
        </w:rPr>
        <w:t>to produce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these </w:t>
      </w:r>
      <w:r>
        <w:rPr>
          <w:b w:val="0"/>
          <w:i w:val="0"/>
          <w:smallCaps w:val="0"/>
          <w:strike w:val="0"/>
          <w:sz w:val="22"/>
          <w:highlight w:val="green"/>
          <w:u w:val="single"/>
        </w:rPr>
        <w:t>ironies through sampling, layering, and rhythmic /asymmetries</w:t>
      </w:r>
      <w:r>
        <w:rPr>
          <w:b w:val="0"/>
          <w:i w:val="0"/>
          <w:smallCaps w:val="0"/>
          <w:strike w:val="0"/>
          <w:sz w:val="16"/>
          <w:u w:val="none"/>
        </w:rPr>
        <w:t xml:space="preserve">. Rather than </w:t>
      </w:r>
      <w:r>
        <w:rPr>
          <w:b w:val="0"/>
          <w:i w:val="0"/>
          <w:smallCaps w:val="0"/>
          <w:strike w:val="0"/>
          <w:sz w:val="16"/>
          <w:u w:val="none"/>
        </w:rPr>
        <w:t>assuming that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a particular text constitutes a subset or articulation of a given idea, </w:t>
      </w:r>
      <w:r>
        <w:rPr>
          <w:b w:val="0"/>
          <w:i w:val="0"/>
          <w:smallCaps w:val="0"/>
          <w:strike w:val="0"/>
          <w:sz w:val="22"/>
          <w:highlight w:val="green"/>
          <w:u w:val="single"/>
        </w:rPr>
        <w:t>hip-hop aesthetics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turns this relationship upside down and 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attempts to </w:t>
      </w:r>
      <w:r>
        <w:rPr>
          <w:b w:val="0"/>
          <w:i w:val="0"/>
          <w:smallCaps w:val="0"/>
          <w:strike w:val="0"/>
          <w:sz w:val="22"/>
          <w:highlight w:val="green"/>
          <w:u w:val="single"/>
        </w:rPr>
        <w:t>transform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a </w:t>
      </w:r>
      <w:r>
        <w:rPr>
          <w:b w:val="0"/>
          <w:i w:val="0"/>
          <w:smallCaps w:val="0"/>
          <w:strike w:val="0"/>
          <w:sz w:val="22"/>
          <w:highlight w:val="green"/>
          <w:u w:val="single"/>
        </w:rPr>
        <w:t>single expression into a multiplicity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of ideas</w:t>
      </w:r>
      <w:r>
        <w:rPr>
          <w:b w:val="0"/>
          <w:i w:val="0"/>
          <w:smallCaps w:val="0"/>
          <w:strike w:val="0"/>
          <w:sz w:val="16"/>
          <w:u w:val="none"/>
        </w:rPr>
        <w:t xml:space="preserve">. For example, 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when </w:t>
      </w:r>
      <w:r>
        <w:rPr>
          <w:b w:val="0"/>
          <w:i w:val="0"/>
          <w:smallCaps w:val="0"/>
          <w:strike w:val="0"/>
          <w:sz w:val="22"/>
          <w:highlight w:val="green"/>
          <w:u w:val="single"/>
        </w:rPr>
        <w:t>Jay-Z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samples from the musical Annie in his song “Hard Knock Life,” he </w:t>
      </w:r>
      <w:r>
        <w:rPr>
          <w:b w:val="0"/>
          <w:i w:val="0"/>
          <w:smallCaps w:val="0"/>
          <w:strike w:val="0"/>
          <w:sz w:val="22"/>
          <w:highlight w:val="green"/>
          <w:u w:val="single"/>
        </w:rPr>
        <w:t>transforms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the </w:t>
      </w:r>
      <w:r>
        <w:rPr>
          <w:b w:val="0"/>
          <w:i w:val="0"/>
          <w:smallCaps w:val="0"/>
          <w:strike w:val="0"/>
          <w:sz w:val="22"/>
          <w:highlight w:val="green"/>
          <w:u w:val="single"/>
        </w:rPr>
        <w:t>meaning of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a “</w:t>
      </w:r>
      <w:r>
        <w:rPr>
          <w:b w:val="0"/>
          <w:i w:val="0"/>
          <w:smallCaps w:val="0"/>
          <w:strike w:val="0"/>
          <w:sz w:val="22"/>
          <w:highlight w:val="green"/>
          <w:u w:val="single"/>
        </w:rPr>
        <w:t>hard knock life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” </w:t>
      </w:r>
      <w:r>
        <w:rPr>
          <w:b w:val="0"/>
          <w:i w:val="0"/>
          <w:smallCaps w:val="0"/>
          <w:strike w:val="0"/>
          <w:sz w:val="22"/>
          <w:highlight w:val="green"/>
          <w:u w:val="single"/>
        </w:rPr>
        <w:t>even if copyright law required him to pay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a royalty </w:t>
      </w:r>
      <w:r>
        <w:rPr>
          <w:b w:val="0"/>
          <w:i w:val="0"/>
          <w:smallCaps w:val="0"/>
          <w:strike w:val="0"/>
          <w:sz w:val="22"/>
          <w:highlight w:val="green"/>
          <w:u w:val="single"/>
        </w:rPr>
        <w:t>for merely copying the song</w:t>
      </w:r>
      <w:r>
        <w:rPr>
          <w:b w:val="0"/>
          <w:i w:val="0"/>
          <w:smallCaps w:val="0"/>
          <w:strike w:val="0"/>
          <w:sz w:val="22"/>
          <w:u w:val="single"/>
        </w:rPr>
        <w:t>.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The idea/expression dichotomy breaks down when applied to hip-hop producers because their verbatim copying frequently </w:t>
      </w:r>
      <w:r>
        <w:rPr>
          <w:b w:val="0"/>
          <w:i w:val="0"/>
          <w:smallCaps w:val="0"/>
          <w:strike w:val="0"/>
          <w:sz w:val="22"/>
          <w:highlight w:val="green"/>
          <w:u w:val="single"/>
        </w:rPr>
        <w:t>shows how multiple ideas exist within a single expression</w:t>
      </w:r>
      <w:r>
        <w:rPr>
          <w:b w:val="0"/>
          <w:i w:val="0"/>
          <w:smallCaps w:val="0"/>
          <w:strike w:val="0"/>
          <w:sz w:val="16"/>
          <w:u w:val="none"/>
        </w:rPr>
        <w:t xml:space="preserve">. It is precisely this </w:t>
      </w:r>
      <w:r>
        <w:rPr>
          <w:b w:val="0"/>
          <w:i w:val="0"/>
          <w:smallCaps w:val="0"/>
          <w:strike w:val="0"/>
          <w:sz w:val="22"/>
          <w:u w:val="single"/>
        </w:rPr>
        <w:t>free play of ideas, which hip-hop promotes, that intellectual property law regulates and limits.</w:t>
      </w:r>
    </w:p>
    <w:p>
      <w:pPr>
        <w:pStyle w:val="Caption"/>
      </w:pPr>
      <w:r>
        <w:t>Source: Intellectual Fugitivity - Michigan 7 2024 · Michigan · 2024</w:t>
      </w:r>
    </w:p>
    <w:sectPr w:rsidR="00FC693F" w:rsidRPr="0006063C" w:rsidSect="00034616">
      <w:pgSz w:w="12240" w:h="15840"/>
      <w:pgMar w:top="720" w:right="840" w:bottom="720" w:left="8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