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examination is a prerequisite to policy focus</w:t>
      </w:r>
    </w:p>
    <w:p>
      <w:pPr>
        <w:spacing w:after="80"/>
      </w:pPr>
      <w:r>
        <w:rPr>
          <w:b w:val="0"/>
          <w:i w:val="0"/>
          <w:smallCaps w:val="0"/>
          <w:strike w:val="0"/>
          <w:sz w:val="22"/>
          <w:u w:val="none"/>
        </w:rPr>
        <w:t xml:space="preserve">K.J. </w:t>
      </w:r>
      <w:r>
        <w:rPr>
          <w:b/>
          <w:i w:val="0"/>
          <w:smallCaps w:val="0"/>
          <w:strike w:val="0"/>
          <w:sz w:val="26"/>
          <w:u w:val="none"/>
        </w:rPr>
        <w:t>Greene 08</w:t>
      </w:r>
      <w:r>
        <w:rPr>
          <w:b w:val="0"/>
          <w:i w:val="0"/>
          <w:smallCaps w:val="0"/>
          <w:strike w:val="0"/>
          <w:sz w:val="22"/>
          <w:u w:val="none"/>
        </w:rPr>
        <w:t xml:space="preserve"> [Kevin Jerome Greene is an American lawyer and professor of contract music law and entertainment law at Southwestern Law School in Los Angeles, California. “Intellectual Property at the Intersection of Race and Gender: Lady Sings the Blues." American University Journal of Gender, Social Policy &amp; the Law. 16, no. 3 (2008): 365-385. </w:t>
      </w:r>
      <w:r>
        <w:rPr>
          <w:b w:val="0"/>
          <w:i w:val="0"/>
          <w:smallCaps w:val="0"/>
          <w:strike w:val="0"/>
          <w:sz w:val="22"/>
          <w:u w:val="none"/>
        </w:rPr>
        <w:t>]//:0</w:t>
      </w:r>
    </w:p>
    <w:p>
      <w:pPr>
        <w:spacing w:after="60"/>
      </w:pPr>
      <w:r>
        <w:rPr>
          <w:b w:val="0"/>
          <w:i w:val="0"/>
          <w:smallCaps w:val="0"/>
          <w:strike w:val="0"/>
          <w:sz w:val="16"/>
          <w:u w:val="none"/>
        </w:rPr>
        <w:t xml:space="preserve">Taken together, </w:t>
      </w:r>
      <w:r>
        <w:rPr>
          <w:b w:val="0"/>
          <w:i w:val="0"/>
          <w:smallCaps w:val="0"/>
          <w:strike w:val="0"/>
          <w:sz w:val="22"/>
          <w:u w:val="single"/>
        </w:rPr>
        <w:t xml:space="preserve">critical race, feminist, </w:t>
      </w:r>
      <w:r>
        <w:rPr>
          <w:b w:val="0"/>
          <w:i w:val="0"/>
          <w:smallCaps w:val="0"/>
          <w:strike w:val="0"/>
          <w:sz w:val="22"/>
          <w:highlight w:val="green"/>
          <w:u w:val="single"/>
        </w:rPr>
        <w:t>and internationalist critiques of IP have</w:t>
      </w:r>
      <w:r>
        <w:rPr>
          <w:b w:val="0"/>
          <w:i w:val="0"/>
          <w:smallCaps w:val="0"/>
          <w:strike w:val="0"/>
          <w:sz w:val="22"/>
          <w:u w:val="single"/>
        </w:rPr>
        <w:t xml:space="preserve"> </w:t>
      </w:r>
      <w:r>
        <w:rPr>
          <w:b w:val="0"/>
          <w:i w:val="0"/>
          <w:smallCaps w:val="0"/>
          <w:strike w:val="0"/>
          <w:sz w:val="22"/>
          <w:highlight w:val="green"/>
          <w:u w:val="single"/>
        </w:rPr>
        <w:t>the potential to transform the way we think of IP rights and protection</w:t>
      </w:r>
      <w:r>
        <w:rPr>
          <w:b w:val="0"/>
          <w:i w:val="0"/>
          <w:smallCaps w:val="0"/>
          <w:strike w:val="0"/>
          <w:sz w:val="16"/>
          <w:u w:val="none"/>
        </w:rPr>
        <w:t xml:space="preserve">. IP itself is in a period of analytical and practical turbulence, and a </w:t>
      </w:r>
      <w:r>
        <w:rPr>
          <w:b w:val="0"/>
          <w:i w:val="0"/>
          <w:smallCaps w:val="0"/>
          <w:strike w:val="0"/>
          <w:sz w:val="22"/>
          <w:u w:val="single"/>
        </w:rPr>
        <w:t xml:space="preserve">focus on </w:t>
      </w:r>
      <w:r>
        <w:rPr>
          <w:b w:val="0"/>
          <w:i w:val="0"/>
          <w:smallCaps w:val="0"/>
          <w:strike w:val="0"/>
          <w:sz w:val="22"/>
          <w:highlight w:val="green"/>
          <w:u w:val="single"/>
        </w:rPr>
        <w:t xml:space="preserve">critical perspectives </w:t>
      </w:r>
      <w:r>
        <w:rPr>
          <w:b w:val="0"/>
          <w:i w:val="0"/>
          <w:smallCaps w:val="0"/>
          <w:strike w:val="0"/>
          <w:sz w:val="22"/>
          <w:u w:val="single"/>
        </w:rPr>
        <w:t xml:space="preserve">can be invaluable to </w:t>
      </w:r>
      <w:r>
        <w:rPr>
          <w:b w:val="0"/>
          <w:i w:val="0"/>
          <w:smallCaps w:val="0"/>
          <w:strike w:val="0"/>
          <w:sz w:val="22"/>
          <w:highlight w:val="green"/>
          <w:u w:val="single"/>
        </w:rPr>
        <w:t>re-imagining</w:t>
      </w:r>
      <w:r>
        <w:rPr>
          <w:b w:val="0"/>
          <w:i w:val="0"/>
          <w:smallCaps w:val="0"/>
          <w:strike w:val="0"/>
          <w:sz w:val="22"/>
          <w:u w:val="single"/>
        </w:rPr>
        <w:t xml:space="preserve"> an </w:t>
      </w:r>
      <w:r>
        <w:rPr>
          <w:b w:val="0"/>
          <w:i w:val="0"/>
          <w:smallCaps w:val="0"/>
          <w:strike w:val="0"/>
          <w:sz w:val="22"/>
          <w:highlight w:val="green"/>
          <w:u w:val="single"/>
        </w:rPr>
        <w:t>IP</w:t>
      </w:r>
      <w:r>
        <w:rPr>
          <w:b w:val="0"/>
          <w:i w:val="0"/>
          <w:smallCaps w:val="0"/>
          <w:strike w:val="0"/>
          <w:sz w:val="22"/>
          <w:u w:val="single"/>
        </w:rPr>
        <w:t xml:space="preserve"> system that </w:t>
      </w:r>
      <w:r>
        <w:rPr>
          <w:b w:val="0"/>
          <w:i w:val="0"/>
          <w:smallCaps w:val="0"/>
          <w:strike w:val="0"/>
          <w:sz w:val="22"/>
          <w:u w:val="single"/>
        </w:rPr>
        <w:t xml:space="preserve">actually </w:t>
      </w:r>
      <w:r>
        <w:rPr>
          <w:b w:val="0"/>
          <w:i w:val="0"/>
          <w:smallCaps w:val="0"/>
          <w:strike w:val="0"/>
          <w:sz w:val="22"/>
          <w:highlight w:val="green"/>
          <w:u w:val="single"/>
        </w:rPr>
        <w:t>provides</w:t>
      </w:r>
      <w:r>
        <w:rPr>
          <w:b w:val="0"/>
          <w:i w:val="0"/>
          <w:smallCaps w:val="0"/>
          <w:strike w:val="0"/>
          <w:sz w:val="22"/>
          <w:u w:val="single"/>
        </w:rPr>
        <w:t xml:space="preserve"> real </w:t>
      </w:r>
      <w:r>
        <w:rPr>
          <w:b w:val="0"/>
          <w:i w:val="0"/>
          <w:smallCaps w:val="0"/>
          <w:strike w:val="0"/>
          <w:sz w:val="22"/>
          <w:highlight w:val="green"/>
          <w:u w:val="single"/>
        </w:rPr>
        <w:t>incentives to artists at the bottom of society</w:t>
      </w:r>
      <w:r>
        <w:rPr>
          <w:b w:val="0"/>
          <w:i w:val="0"/>
          <w:smallCaps w:val="0"/>
          <w:strike w:val="0"/>
          <w:sz w:val="22"/>
          <w:u w:val="single"/>
        </w:rPr>
        <w:t xml:space="preserve">, </w:t>
      </w:r>
      <w:r>
        <w:rPr>
          <w:b w:val="0"/>
          <w:i w:val="0"/>
          <w:smallCaps w:val="0"/>
          <w:strike w:val="0"/>
          <w:sz w:val="22"/>
          <w:highlight w:val="green"/>
          <w:u w:val="single"/>
        </w:rPr>
        <w:t>rather than multi-national conglomerates</w:t>
      </w:r>
      <w:r>
        <w:rPr>
          <w:b w:val="0"/>
          <w:i w:val="0"/>
          <w:smallCaps w:val="0"/>
          <w:strike w:val="0"/>
          <w:sz w:val="22"/>
          <w:u w:val="single"/>
        </w:rPr>
        <w:t xml:space="preserve"> concentrated across IP industries</w:t>
      </w:r>
      <w:r>
        <w:rPr>
          <w:b w:val="0"/>
          <w:i w:val="0"/>
          <w:smallCaps w:val="0"/>
          <w:strike w:val="0"/>
          <w:sz w:val="16"/>
          <w:u w:val="none"/>
        </w:rPr>
        <w:t xml:space="preserve">. </w:t>
      </w:r>
      <w:r>
        <w:rPr>
          <w:b w:val="0"/>
          <w:i w:val="0"/>
          <w:smallCaps w:val="0"/>
          <w:strike w:val="0"/>
          <w:sz w:val="22"/>
          <w:u w:val="single"/>
        </w:rPr>
        <w:t xml:space="preserve">The critical project of </w:t>
      </w:r>
      <w:r>
        <w:rPr>
          <w:b w:val="0"/>
          <w:i w:val="0"/>
          <w:smallCaps w:val="0"/>
          <w:strike w:val="0"/>
          <w:sz w:val="22"/>
          <w:highlight w:val="green"/>
          <w:u w:val="single"/>
        </w:rPr>
        <w:t>IP examination can provide ways to achieve racial and gender</w:t>
      </w:r>
      <w:r>
        <w:rPr>
          <w:b w:val="0"/>
          <w:i w:val="0"/>
          <w:smallCaps w:val="0"/>
          <w:strike w:val="0"/>
          <w:sz w:val="22"/>
          <w:u w:val="single"/>
        </w:rPr>
        <w:t xml:space="preserve"> </w:t>
      </w:r>
      <w:r>
        <w:rPr>
          <w:b w:val="0"/>
          <w:i w:val="0"/>
          <w:smallCaps w:val="0"/>
          <w:strike w:val="0"/>
          <w:sz w:val="22"/>
          <w:highlight w:val="green"/>
          <w:u w:val="single"/>
        </w:rPr>
        <w:t>equality</w:t>
      </w:r>
      <w:r>
        <w:rPr>
          <w:b w:val="0"/>
          <w:i w:val="0"/>
          <w:smallCaps w:val="0"/>
          <w:strike w:val="0"/>
          <w:sz w:val="22"/>
          <w:u w:val="single"/>
        </w:rPr>
        <w:t xml:space="preserve">, </w:t>
      </w:r>
      <w:r>
        <w:rPr>
          <w:b w:val="0"/>
          <w:i w:val="0"/>
          <w:smallCaps w:val="0"/>
          <w:strike w:val="0"/>
          <w:sz w:val="22"/>
          <w:highlight w:val="green"/>
          <w:u w:val="single"/>
        </w:rPr>
        <w:t>rather than</w:t>
      </w:r>
      <w:r>
        <w:rPr>
          <w:b w:val="0"/>
          <w:i w:val="0"/>
          <w:smallCaps w:val="0"/>
          <w:strike w:val="0"/>
          <w:sz w:val="22"/>
          <w:u w:val="single"/>
        </w:rPr>
        <w:t xml:space="preserve"> reinforcing </w:t>
      </w:r>
      <w:r>
        <w:rPr>
          <w:b w:val="0"/>
          <w:i w:val="0"/>
          <w:smallCaps w:val="0"/>
          <w:strike w:val="0"/>
          <w:sz w:val="22"/>
          <w:highlight w:val="green"/>
          <w:u w:val="single"/>
        </w:rPr>
        <w:t>unequal social constructs</w:t>
      </w:r>
      <w:r>
        <w:rPr>
          <w:b w:val="0"/>
          <w:i w:val="0"/>
          <w:smallCaps w:val="0"/>
          <w:strike w:val="0"/>
          <w:sz w:val="22"/>
          <w:u w:val="single"/>
        </w:rPr>
        <w:t xml:space="preserve"> through the dynamics </w:t>
      </w:r>
      <w:r>
        <w:rPr>
          <w:b w:val="0"/>
          <w:i w:val="0"/>
          <w:smallCaps w:val="0"/>
          <w:strike w:val="0"/>
          <w:sz w:val="22"/>
          <w:highlight w:val="green"/>
          <w:u w:val="single"/>
        </w:rPr>
        <w:t>of IP protection.</w:t>
      </w:r>
      <w:r>
        <w:rPr>
          <w:b w:val="0"/>
          <w:i w:val="0"/>
          <w:smallCaps w:val="0"/>
          <w:strike w:val="0"/>
          <w:sz w:val="16"/>
          <w:u w:val="none"/>
        </w:rPr>
        <w:t xml:space="preserve"> </w:t>
      </w:r>
      <w:r>
        <w:rPr>
          <w:b w:val="0"/>
          <w:i w:val="0"/>
          <w:smallCaps w:val="0"/>
          <w:strike w:val="0"/>
          <w:sz w:val="22"/>
          <w:u w:val="single"/>
        </w:rPr>
        <w:t xml:space="preserve">Critical perspectives locate IP in a social construct, just as race and gender are </w:t>
      </w:r>
      <w:r>
        <w:rPr>
          <w:b w:val="0"/>
          <w:i w:val="0"/>
          <w:smallCaps w:val="0"/>
          <w:strike w:val="0"/>
          <w:sz w:val="22"/>
          <w:highlight w:val="green"/>
          <w:u w:val="single"/>
        </w:rPr>
        <w:t>socially constructed</w:t>
      </w:r>
      <w:r>
        <w:rPr>
          <w:b w:val="0"/>
          <w:i w:val="0"/>
          <w:smallCaps w:val="0"/>
          <w:strike w:val="0"/>
          <w:sz w:val="16"/>
          <w:u w:val="none"/>
        </w:rPr>
        <w:t xml:space="preserve">.130 Therefore, </w:t>
      </w:r>
      <w:r>
        <w:rPr>
          <w:b w:val="0"/>
          <w:i w:val="0"/>
          <w:smallCaps w:val="0"/>
          <w:strike w:val="0"/>
          <w:sz w:val="22"/>
          <w:highlight w:val="green"/>
          <w:u w:val="single"/>
        </w:rPr>
        <w:t>IP can be re-engineered to bring</w:t>
      </w:r>
      <w:r>
        <w:rPr>
          <w:b w:val="0"/>
          <w:i w:val="0"/>
          <w:smallCaps w:val="0"/>
          <w:strike w:val="0"/>
          <w:sz w:val="22"/>
          <w:u w:val="single"/>
        </w:rPr>
        <w:t xml:space="preserve"> about results of </w:t>
      </w:r>
      <w:r>
        <w:rPr>
          <w:b w:val="0"/>
          <w:i w:val="0"/>
          <w:smallCaps w:val="0"/>
          <w:strike w:val="0"/>
          <w:sz w:val="22"/>
          <w:highlight w:val="green"/>
          <w:u w:val="single"/>
        </w:rPr>
        <w:t>distributive justice and</w:t>
      </w:r>
      <w:r>
        <w:rPr>
          <w:b w:val="0"/>
          <w:i w:val="0"/>
          <w:smallCaps w:val="0"/>
          <w:strike w:val="0"/>
          <w:sz w:val="22"/>
          <w:u w:val="single"/>
        </w:rPr>
        <w:t xml:space="preserve"> to foster </w:t>
      </w:r>
      <w:r>
        <w:rPr>
          <w:b w:val="0"/>
          <w:i w:val="0"/>
          <w:smallCaps w:val="0"/>
          <w:strike w:val="0"/>
          <w:sz w:val="22"/>
          <w:highlight w:val="green"/>
          <w:u w:val="single"/>
        </w:rPr>
        <w:t>norms of racial and gender equality</w:t>
      </w:r>
      <w:r>
        <w:rPr>
          <w:b w:val="0"/>
          <w:i w:val="0"/>
          <w:smallCaps w:val="0"/>
          <w:strike w:val="0"/>
          <w:sz w:val="16"/>
          <w:u w:val="none"/>
        </w:rPr>
        <w:t xml:space="preserve">. These </w:t>
      </w:r>
      <w:r>
        <w:rPr>
          <w:b w:val="0"/>
          <w:i w:val="0"/>
          <w:smallCaps w:val="0"/>
          <w:strike w:val="0"/>
          <w:sz w:val="22"/>
          <w:u w:val="single"/>
        </w:rPr>
        <w:t xml:space="preserve">results would be in </w:t>
      </w:r>
      <w:r>
        <w:rPr>
          <w:b/>
          <w:i w:val="0"/>
          <w:smallCaps w:val="0"/>
          <w:strike w:val="0"/>
          <w:sz w:val="28"/>
          <w:highlight w:val="green"/>
          <w:u w:val="single"/>
        </w:rPr>
        <w:t>keeping with the constitutional mandate of</w:t>
      </w:r>
      <w:r>
        <w:rPr>
          <w:b/>
          <w:i w:val="0"/>
          <w:smallCaps w:val="0"/>
          <w:strike w:val="0"/>
          <w:sz w:val="28"/>
          <w:u w:val="single"/>
        </w:rPr>
        <w:t xml:space="preserve"> </w:t>
      </w:r>
      <w:r>
        <w:rPr>
          <w:b/>
          <w:i w:val="0"/>
          <w:smallCaps w:val="0"/>
          <w:strike w:val="0"/>
          <w:sz w:val="28"/>
          <w:highlight w:val="green"/>
          <w:u w:val="single"/>
        </w:rPr>
        <w:t>IP protection</w:t>
      </w:r>
      <w:r>
        <w:rPr>
          <w:b w:val="0"/>
          <w:i w:val="0"/>
          <w:smallCaps w:val="0"/>
          <w:strike w:val="0"/>
          <w:sz w:val="16"/>
          <w:u w:val="none"/>
        </w:rPr>
        <w:t xml:space="preserve">, which is </w:t>
      </w:r>
      <w:r>
        <w:rPr>
          <w:b w:val="0"/>
          <w:i w:val="0"/>
          <w:smallCaps w:val="0"/>
          <w:strike w:val="0"/>
          <w:sz w:val="22"/>
          <w:u w:val="single"/>
        </w:rPr>
        <w:t xml:space="preserve">designed to </w:t>
      </w:r>
      <w:r>
        <w:rPr>
          <w:b w:val="0"/>
          <w:i w:val="0"/>
          <w:smallCaps w:val="0"/>
          <w:strike w:val="0"/>
          <w:sz w:val="22"/>
          <w:u w:val="single"/>
        </w:rPr>
        <w:t>insure</w:t>
      </w:r>
      <w:r>
        <w:rPr>
          <w:b w:val="0"/>
          <w:i w:val="0"/>
          <w:smallCaps w:val="0"/>
          <w:strike w:val="0"/>
          <w:sz w:val="22"/>
          <w:u w:val="single"/>
        </w:rPr>
        <w:t xml:space="preserve"> a robust marketplace of ideas, </w:t>
      </w:r>
      <w:r>
        <w:rPr>
          <w:b w:val="0"/>
          <w:i w:val="0"/>
          <w:smallCaps w:val="0"/>
          <w:strike w:val="0"/>
          <w:sz w:val="22"/>
          <w:highlight w:val="green"/>
          <w:u w:val="single"/>
        </w:rPr>
        <w:t>and to compensate those who add intellectual, scientific, and artistic value to society</w:t>
      </w:r>
      <w:r>
        <w:rPr>
          <w:b w:val="0"/>
          <w:i w:val="0"/>
          <w:smallCaps w:val="0"/>
          <w:strike w:val="0"/>
          <w:sz w:val="16"/>
          <w:u w:val="none"/>
        </w:rPr>
        <w:t xml:space="preserve">. Further, a critical examination of </w:t>
      </w:r>
      <w:r>
        <w:rPr>
          <w:b w:val="0"/>
          <w:i w:val="0"/>
          <w:smallCaps w:val="0"/>
          <w:strike w:val="0"/>
          <w:sz w:val="22"/>
          <w:u w:val="single"/>
        </w:rPr>
        <w:t>IP rights is consistent with a human rights perspective of IP being developed by scholars using international norms to inform IP entitlements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