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L – Generic IPR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Khan 14.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Shahrukh Khan was a staff writer for the Harvard International Review. He graduated from Emory University School of law, was a high school teacher at the Success Academy Charter Schools, and was a Legal at Blackstone. He currently works as an associate at Reed Smith LLP. “</w:t>
      </w:r>
      <w:r>
        <w:rPr>
          <w:b w:val="0"/>
          <w:i w:val="0"/>
          <w:smallCaps w:val="0"/>
          <w:strike w:val="0"/>
          <w:sz w:val="22"/>
          <w:u w:val="none"/>
        </w:rPr>
        <w:t>A new kind of colonialism: the ramifications of intellectual property rights</w:t>
      </w:r>
      <w:r>
        <w:rPr>
          <w:b w:val="0"/>
          <w:i w:val="0"/>
          <w:smallCaps w:val="0"/>
          <w:strike w:val="0"/>
          <w:sz w:val="22"/>
          <w:u w:val="none"/>
        </w:rPr>
        <w:t>”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.  Accessed through the University of Michigan. Kkang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Indigenous peoples have been marred for centuries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 the incredulous theft of knowledge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they obtained,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even resources they use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thieves 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superior,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more developed powers 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jealously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protect t</w:t>
      </w:r>
      <w:r>
        <w:rPr>
          <w:b w:val="0"/>
          <w:i w:val="0"/>
          <w:smallCaps w:val="0"/>
          <w:strike w:val="0"/>
          <w:sz w:val="22"/>
          <w:u w:val="single"/>
        </w:rPr>
        <w:t>he rights to knowledge that is not rightfully theirs.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They then refuse to recognize that the true ownership of such precious information belongs to Native Peoples.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Indigenous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knowledge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stolen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without the slightest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consideration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the powerful implications that it comes equipped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The moral repercussions behind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such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 ethical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system leads to loss of Native culture and sustainability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a shift from using Native knowledge and resources for social needs to profit generation.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These problems are exacerbated by the use of Intellectual Property Rights (LPR), and the situation has delved to the point </w:t>
      </w:r>
      <w:r>
        <w:rPr>
          <w:b w:val="0"/>
          <w:i w:val="0"/>
          <w:smallCaps w:val="0"/>
          <w:strike w:val="0"/>
          <w:sz w:val="22"/>
          <w:u w:val="single"/>
        </w:rPr>
        <w:t>where nations bypass indigenous consent and wrongfully patent their knowledge and resources.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Why Indigenous Knowledge Is So Important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Knowledge of the natural world is not limited to science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Peoples spanning across the world have developed, over many years, a set of culturally rich knowledge systems that have been a result of the environments that they live in.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Indigenous knowledge revolves around the environment and is of a largely ecological type.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is also referred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by the World Bank, as the "traditional knowledge of the uses of plants" and even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"ethnobotany."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These knowledge systems hold great importance to the culture and understandings of the people that they belong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their interactions with their environment: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medicine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the fight against disease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spiritual worldviews and religion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ricultural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productivity</w:t>
      </w:r>
      <w:r>
        <w:rPr>
          <w:b w:val="0"/>
          <w:i w:val="0"/>
          <w:smallCaps w:val="0"/>
          <w:strike w:val="0"/>
          <w:sz w:val="22"/>
          <w:u w:val="single"/>
        </w:rPr>
        <w:t>, and even in the struggle to cope with a dynamic environment.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Indigenous knowledge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plays an essential role in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sustainable rehabilitation of rangelands, thus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strengthening the rangelands' natural capacity for resilience</w:t>
      </w:r>
      <w:r>
        <w:rPr>
          <w:b w:val="0"/>
          <w:i w:val="0"/>
          <w:smallCaps w:val="0"/>
          <w:strike w:val="0"/>
          <w:sz w:val="22"/>
          <w:highlight w:val="cyan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In recent years, </w:t>
      </w:r>
      <w:r>
        <w:rPr>
          <w:b w:val="0"/>
          <w:i w:val="0"/>
          <w:smallCaps w:val="0"/>
          <w:strike w:val="0"/>
          <w:sz w:val="22"/>
          <w:u w:val="single"/>
        </w:rPr>
        <w:t>indigenous knowledge has garnered attention as a valuable contributor to natural resource conservation as well.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It has a dynamic, culture-specific context and is generally holistic in nature. As Jonathan Rouse in his 1999 article "Global Dissemination of Indigenous Knowledge" noted, it is sometimes labeled as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"local" to emphasize its very localness because it is "embedded in its particular community, it is contextually bound" and "it requires a commitment to the local context." </w:t>
      </w:r>
      <w:r>
        <w:rPr>
          <w:b w:val="0"/>
          <w:i w:val="0"/>
          <w:smallCaps w:val="0"/>
          <w:strike w:val="0"/>
          <w:sz w:val="22"/>
          <w:u w:val="none"/>
        </w:rPr>
        <w:t>The word 'indigenous' can also suggest that knowledge is "unique to a particular community or ethnic group."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Indigenous knowledge rightfully belongs to the people who use it within the context of their local environment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because survival was the intended purpose of this knowledge. When it is used in another setting however, this knowledge becomes a tool of exploitation.</w:t>
      </w:r>
    </w:p>
    <w:p>
      <w:pPr>
        <w:pStyle w:val="Caption"/>
      </w:pPr>
      <w:r>
        <w:t>Source: Coloniality and Property Supplement - Michigan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