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Third-party auditing and certification </w:t>
      </w:r>
      <w:r>
        <w:rPr>
          <w:b/>
          <w:i w:val="0"/>
          <w:smallCaps w:val="0"/>
          <w:strike w:val="0"/>
          <w:sz w:val="26"/>
          <w:u w:val="single"/>
        </w:rPr>
        <w:t>mitigate risks</w:t>
      </w:r>
      <w:r>
        <w:rPr>
          <w:b/>
          <w:i w:val="0"/>
          <w:smallCaps w:val="0"/>
          <w:strike w:val="0"/>
          <w:sz w:val="26"/>
          <w:u w:val="none"/>
        </w:rPr>
        <w:t xml:space="preserve"> from </w:t>
      </w:r>
      <w:r>
        <w:rPr>
          <w:b/>
          <w:i w:val="0"/>
          <w:smallCaps w:val="0"/>
          <w:strike w:val="0"/>
          <w:sz w:val="26"/>
          <w:u w:val="single"/>
        </w:rPr>
        <w:t>emergent capabilities</w:t>
      </w:r>
      <w:r>
        <w:rPr>
          <w:b/>
          <w:i w:val="0"/>
          <w:smallCaps w:val="0"/>
          <w:strike w:val="0"/>
          <w:sz w:val="26"/>
          <w:u w:val="none"/>
        </w:rPr>
        <w:t>.</w:t>
      </w:r>
    </w:p>
    <w:p>
      <w:pPr>
        <w:spacing w:after="80"/>
      </w:pPr>
      <w:r>
        <w:rPr>
          <w:b/>
          <w:i w:val="0"/>
          <w:smallCaps w:val="0"/>
          <w:strike w:val="0"/>
          <w:sz w:val="26"/>
          <w:u w:val="none"/>
        </w:rPr>
        <w:t>Future of Life ’23</w:t>
      </w:r>
      <w:r>
        <w:rPr>
          <w:b w:val="0"/>
          <w:i w:val="0"/>
          <w:smallCaps w:val="0"/>
          <w:strike w:val="0"/>
          <w:sz w:val="16"/>
          <w:u w:val="none"/>
        </w:rPr>
        <w:t xml:space="preserve"> [Future of Life; Nonprofit organization which aims to steer transformative technology towards benefiting life and away from large-scale risks, with a focus on existential risk from advanced artificial intelligence; 04-12-2023; "Policymaking </w:t>
      </w:r>
      <w:r>
        <w:rPr>
          <w:b w:val="0"/>
          <w:i w:val="0"/>
          <w:smallCaps w:val="0"/>
          <w:strike w:val="0"/>
          <w:sz w:val="16"/>
          <w:u w:val="none"/>
        </w:rPr>
        <w:t>In</w:t>
      </w:r>
      <w:r>
        <w:rPr>
          <w:b w:val="0"/>
          <w:i w:val="0"/>
          <w:smallCaps w:val="0"/>
          <w:strike w:val="0"/>
          <w:sz w:val="16"/>
          <w:u w:val="none"/>
        </w:rPr>
        <w:t xml:space="preserve"> The Pause"; Future of Life Institute; https://futureoflife.org/document/policymaking-in-the-pause/; Accessed 7-16-2024] </w:t>
      </w:r>
      <w:r>
        <w:rPr>
          <w:b w:val="0"/>
          <w:i w:val="0"/>
          <w:smallCaps w:val="0"/>
          <w:strike w:val="0"/>
          <w:sz w:val="16"/>
          <w:u w:val="none"/>
        </w:rPr>
        <w:t>KL</w:t>
      </w:r>
    </w:p>
    <w:p>
      <w:pPr>
        <w:spacing w:after="60"/>
      </w:pPr>
      <w:r>
        <w:rPr>
          <w:b w:val="0"/>
          <w:i w:val="0"/>
          <w:smallCaps w:val="0"/>
          <w:strike w:val="0"/>
          <w:sz w:val="16"/>
          <w:u w:val="single"/>
        </w:rPr>
        <w:t>For some types of AI systems, the potential to impact the physical, mental, and financial wellbeing of individuals, communities, and society is obvious</w:t>
      </w:r>
      <w:r>
        <w:rPr>
          <w:b w:val="0"/>
          <w:i w:val="0"/>
          <w:smallCaps w:val="0"/>
          <w:strike w:val="0"/>
          <w:sz w:val="16"/>
          <w:u w:val="none"/>
        </w:rPr>
        <w:t xml:space="preserve">. For example, a credit scoring system could discriminate against certain ethnic groups. </w:t>
      </w:r>
      <w:r>
        <w:rPr>
          <w:b w:val="0"/>
          <w:i w:val="0"/>
          <w:smallCaps w:val="0"/>
          <w:strike w:val="0"/>
          <w:sz w:val="16"/>
          <w:u w:val="single"/>
        </w:rPr>
        <w:t xml:space="preserve">For other systems – in particular </w:t>
      </w:r>
      <w:r>
        <w:rPr>
          <w:b w:val="0"/>
          <w:i w:val="0"/>
          <w:smallCaps w:val="0"/>
          <w:strike w:val="0"/>
          <w:sz w:val="16"/>
          <w:highlight w:val="cyan"/>
          <w:u w:val="single"/>
        </w:rPr>
        <w:t>general-purpose AI systems</w:t>
      </w:r>
      <w:r>
        <w:rPr>
          <w:b w:val="0"/>
          <w:i w:val="0"/>
          <w:smallCaps w:val="0"/>
          <w:strike w:val="0"/>
          <w:sz w:val="16"/>
          <w:u w:val="none"/>
        </w:rPr>
        <w:t xml:space="preserve">6 – </w:t>
      </w:r>
      <w:r>
        <w:rPr>
          <w:b w:val="0"/>
          <w:i w:val="0"/>
          <w:smallCaps w:val="0"/>
          <w:strike w:val="0"/>
          <w:sz w:val="16"/>
          <w:u w:val="single"/>
        </w:rPr>
        <w:t xml:space="preserve">the applications and </w:t>
      </w:r>
      <w:r>
        <w:rPr>
          <w:b w:val="0"/>
          <w:i w:val="0"/>
          <w:smallCaps w:val="0"/>
          <w:strike w:val="0"/>
          <w:sz w:val="16"/>
          <w:highlight w:val="cyan"/>
          <w:u w:val="single"/>
        </w:rPr>
        <w:t>potential risks</w:t>
      </w:r>
      <w:r>
        <w:rPr>
          <w:b w:val="0"/>
          <w:i w:val="0"/>
          <w:smallCaps w:val="0"/>
          <w:strike w:val="0"/>
          <w:sz w:val="16"/>
          <w:u w:val="single"/>
        </w:rPr>
        <w:t xml:space="preserve"> are often </w:t>
      </w:r>
      <w:r>
        <w:rPr>
          <w:b w:val="0"/>
          <w:i w:val="0"/>
          <w:smallCaps w:val="0"/>
          <w:strike w:val="0"/>
          <w:sz w:val="16"/>
          <w:highlight w:val="cyan"/>
          <w:u w:val="single"/>
        </w:rPr>
        <w:t>not immediately evident</w:t>
      </w:r>
      <w:r>
        <w:rPr>
          <w:b w:val="0"/>
          <w:i w:val="0"/>
          <w:smallCaps w:val="0"/>
          <w:strike w:val="0"/>
          <w:sz w:val="16"/>
          <w:u w:val="none"/>
        </w:rPr>
        <w:t xml:space="preserve">. </w:t>
      </w:r>
      <w:r>
        <w:rPr>
          <w:b w:val="0"/>
          <w:i w:val="0"/>
          <w:smallCaps w:val="0"/>
          <w:strike w:val="0"/>
          <w:sz w:val="16"/>
          <w:u w:val="single"/>
        </w:rPr>
        <w:t xml:space="preserve">General-purpose AI systems trained on massive datasets also </w:t>
      </w:r>
      <w:r>
        <w:rPr>
          <w:b w:val="0"/>
          <w:i w:val="0"/>
          <w:smallCaps w:val="0"/>
          <w:strike w:val="0"/>
          <w:sz w:val="16"/>
          <w:highlight w:val="cyan"/>
          <w:u w:val="single"/>
        </w:rPr>
        <w:t>have unexpected</w:t>
      </w:r>
      <w:r>
        <w:rPr>
          <w:b w:val="0"/>
          <w:i w:val="0"/>
          <w:smallCaps w:val="0"/>
          <w:strike w:val="0"/>
          <w:sz w:val="16"/>
          <w:u w:val="none"/>
        </w:rPr>
        <w:t xml:space="preserve"> (and often unknown) </w:t>
      </w:r>
      <w:r>
        <w:rPr>
          <w:b w:val="0"/>
          <w:i w:val="0"/>
          <w:smallCaps w:val="0"/>
          <w:strike w:val="0"/>
          <w:sz w:val="16"/>
          <w:highlight w:val="cyan"/>
          <w:u w:val="single"/>
        </w:rPr>
        <w:t>emergent capabilities</w:t>
      </w:r>
      <w:r>
        <w:rPr>
          <w:b w:val="0"/>
          <w:i w:val="0"/>
          <w:smallCaps w:val="0"/>
          <w:strike w:val="0"/>
          <w:sz w:val="16"/>
          <w:u w:val="none"/>
        </w:rPr>
        <w:t>.7</w:t>
      </w:r>
    </w:p>
    <w:p>
      <w:pPr>
        <w:spacing w:after="60"/>
      </w:pPr>
      <w:r>
        <w:rPr>
          <w:b w:val="0"/>
          <w:i w:val="0"/>
          <w:smallCaps w:val="0"/>
          <w:strike w:val="0"/>
          <w:sz w:val="16"/>
          <w:u w:val="none"/>
        </w:rPr>
        <w:t xml:space="preserve">In Europe, the draft AI Act already requires that, prior to deployment and upon any substantial modification, ‘high-risk’ AI systems undergo ‘conformity assessments’ in order to certify compliance with specified harmonized standards or other common specifications.8 In some cases, the Act requires such assessments to be carried out by independent </w:t>
      </w:r>
      <w:r>
        <w:rPr>
          <w:b w:val="0"/>
          <w:i w:val="0"/>
          <w:smallCaps w:val="0"/>
          <w:strike w:val="0"/>
          <w:sz w:val="16"/>
          <w:u w:val="none"/>
        </w:rPr>
        <w:t>third-parties</w:t>
      </w:r>
      <w:r>
        <w:rPr>
          <w:b w:val="0"/>
          <w:i w:val="0"/>
          <w:smallCaps w:val="0"/>
          <w:strike w:val="0"/>
          <w:sz w:val="16"/>
          <w:u w:val="none"/>
        </w:rPr>
        <w:t xml:space="preserve"> to avoid conflicts of interest.  </w:t>
      </w:r>
    </w:p>
    <w:p>
      <w:pPr>
        <w:spacing w:after="60"/>
      </w:pPr>
      <w:r>
        <w:rPr>
          <w:b w:val="0"/>
          <w:i w:val="0"/>
          <w:smallCaps w:val="0"/>
          <w:strike w:val="0"/>
          <w:sz w:val="16"/>
          <w:u w:val="none"/>
        </w:rPr>
        <w:t xml:space="preserve">In contrast, the United States has thus far established only a general, voluntary framework for AI risk assessment.9 The National Institute of Standards and </w:t>
      </w:r>
      <w:r>
        <w:rPr>
          <w:b w:val="0"/>
          <w:i w:val="0"/>
          <w:smallCaps w:val="0"/>
          <w:strike w:val="0"/>
          <w:sz w:val="16"/>
          <w:u w:val="none"/>
        </w:rPr>
        <w:t>Technology  (</w:t>
      </w:r>
      <w:r>
        <w:rPr>
          <w:b w:val="0"/>
          <w:i w:val="0"/>
          <w:smallCaps w:val="0"/>
          <w:strike w:val="0"/>
          <w:sz w:val="16"/>
          <w:u w:val="none"/>
        </w:rPr>
        <w:t xml:space="preserve">NIST) is developing so-called ‘profiles’ that will provide specific risk assessment and mitigation guidance for certain types of AI systems, but these profiles still allow organizations simply to ‘accept’ the risks that they create for society instead of addressing them. In other words, </w:t>
      </w:r>
      <w:r>
        <w:rPr>
          <w:b w:val="0"/>
          <w:i w:val="0"/>
          <w:smallCaps w:val="0"/>
          <w:strike w:val="0"/>
          <w:sz w:val="16"/>
          <w:u w:val="single"/>
        </w:rPr>
        <w:t>the United States does not require any third-party risk assessment or risk mitigation measures before a powerful AI system can be deployed at scale.</w:t>
      </w:r>
    </w:p>
    <w:p>
      <w:pPr>
        <w:spacing w:after="60"/>
      </w:pPr>
      <w:r>
        <w:rPr>
          <w:b w:val="0"/>
          <w:i w:val="0"/>
          <w:smallCaps w:val="0"/>
          <w:strike w:val="0"/>
          <w:sz w:val="16"/>
          <w:highlight w:val="cyan"/>
          <w:u w:val="single"/>
        </w:rPr>
        <w:t>To ensure proper vetting</w:t>
      </w:r>
      <w:r>
        <w:rPr>
          <w:b w:val="0"/>
          <w:i w:val="0"/>
          <w:smallCaps w:val="0"/>
          <w:strike w:val="0"/>
          <w:sz w:val="16"/>
          <w:u w:val="single"/>
        </w:rPr>
        <w:t xml:space="preserve"> of powerful AI systems before deployment, </w:t>
      </w:r>
      <w:r>
        <w:rPr>
          <w:b w:val="0"/>
          <w:i w:val="0"/>
          <w:smallCaps w:val="0"/>
          <w:strike w:val="0"/>
          <w:sz w:val="16"/>
          <w:highlight w:val="cyan"/>
          <w:u w:val="single"/>
        </w:rPr>
        <w:t>we recommend a robust</w:t>
      </w:r>
      <w:r>
        <w:rPr>
          <w:b w:val="0"/>
          <w:i w:val="0"/>
          <w:smallCaps w:val="0"/>
          <w:strike w:val="0"/>
          <w:sz w:val="16"/>
          <w:u w:val="single"/>
        </w:rPr>
        <w:t xml:space="preserve"> </w:t>
      </w:r>
      <w:r>
        <w:rPr>
          <w:b w:val="0"/>
          <w:i w:val="0"/>
          <w:smallCaps w:val="0"/>
          <w:strike w:val="0"/>
          <w:sz w:val="16"/>
          <w:highlight w:val="cyan"/>
          <w:u w:val="single"/>
        </w:rPr>
        <w:t>independent auditing regime</w:t>
      </w:r>
      <w:r>
        <w:rPr>
          <w:b w:val="0"/>
          <w:i w:val="0"/>
          <w:smallCaps w:val="0"/>
          <w:strike w:val="0"/>
          <w:sz w:val="16"/>
          <w:u w:val="single"/>
        </w:rPr>
        <w:t xml:space="preserve"> for models that are general-purpose, trained on large amounts of compute, or intended for use in circumstances likely to impact the rights or the wellbeing of individuals, communities, or society</w:t>
      </w:r>
      <w:r>
        <w:rPr>
          <w:b w:val="0"/>
          <w:i w:val="0"/>
          <w:smallCaps w:val="0"/>
          <w:strike w:val="0"/>
          <w:sz w:val="16"/>
          <w:u w:val="none"/>
        </w:rPr>
        <w:t xml:space="preserve">. </w:t>
      </w:r>
      <w:r>
        <w:rPr>
          <w:b w:val="0"/>
          <w:i w:val="0"/>
          <w:smallCaps w:val="0"/>
          <w:strike w:val="0"/>
          <w:sz w:val="16"/>
          <w:u w:val="single"/>
        </w:rPr>
        <w:t xml:space="preserve">This mandatory third-party auditing and certification scheme could be </w:t>
      </w:r>
      <w:r>
        <w:rPr>
          <w:b w:val="0"/>
          <w:i w:val="0"/>
          <w:smallCaps w:val="0"/>
          <w:strike w:val="0"/>
          <w:sz w:val="16"/>
          <w:highlight w:val="cyan"/>
          <w:u w:val="single"/>
        </w:rPr>
        <w:t>derived from the EU’s</w:t>
      </w:r>
      <w:r>
        <w:rPr>
          <w:b w:val="0"/>
          <w:i w:val="0"/>
          <w:smallCaps w:val="0"/>
          <w:strike w:val="0"/>
          <w:sz w:val="16"/>
          <w:u w:val="single"/>
        </w:rPr>
        <w:t xml:space="preserve"> proposed ‘</w:t>
      </w:r>
      <w:r>
        <w:rPr>
          <w:b w:val="0"/>
          <w:i w:val="0"/>
          <w:smallCaps w:val="0"/>
          <w:strike w:val="0"/>
          <w:sz w:val="16"/>
          <w:highlight w:val="cyan"/>
          <w:u w:val="single"/>
        </w:rPr>
        <w:t>conformity assessments</w:t>
      </w:r>
      <w:r>
        <w:rPr>
          <w:b w:val="0"/>
          <w:i w:val="0"/>
          <w:smallCaps w:val="0"/>
          <w:strike w:val="0"/>
          <w:sz w:val="16"/>
          <w:u w:val="single"/>
        </w:rPr>
        <w:t>’</w:t>
      </w:r>
      <w:r>
        <w:rPr>
          <w:b w:val="0"/>
          <w:i w:val="0"/>
          <w:smallCaps w:val="0"/>
          <w:strike w:val="0"/>
          <w:sz w:val="16"/>
          <w:u w:val="none"/>
        </w:rPr>
        <w:t xml:space="preserve"> and should be adopted by jurisdictions worldwide10.</w:t>
      </w:r>
    </w:p>
    <w:p>
      <w:pPr>
        <w:spacing w:after="60"/>
      </w:pPr>
      <w:r>
        <w:rPr>
          <w:b w:val="0"/>
          <w:i w:val="0"/>
          <w:smallCaps w:val="0"/>
          <w:strike w:val="0"/>
          <w:sz w:val="16"/>
          <w:u w:val="single"/>
        </w:rPr>
        <w:t>In particular, we</w:t>
      </w:r>
      <w:r>
        <w:rPr>
          <w:b w:val="0"/>
          <w:i w:val="0"/>
          <w:smallCaps w:val="0"/>
          <w:strike w:val="0"/>
          <w:sz w:val="16"/>
          <w:u w:val="single"/>
        </w:rPr>
        <w:t xml:space="preserve"> recommend third-party auditing of such systems </w:t>
      </w:r>
      <w:r>
        <w:rPr>
          <w:b w:val="0"/>
          <w:i w:val="0"/>
          <w:smallCaps w:val="0"/>
          <w:strike w:val="0"/>
          <w:sz w:val="16"/>
          <w:highlight w:val="cyan"/>
          <w:u w:val="single"/>
        </w:rPr>
        <w:t>across a range of benchmarks</w:t>
      </w:r>
      <w:r>
        <w:rPr>
          <w:b w:val="0"/>
          <w:i w:val="0"/>
          <w:smallCaps w:val="0"/>
          <w:strike w:val="0"/>
          <w:sz w:val="16"/>
          <w:u w:val="single"/>
        </w:rPr>
        <w:t xml:space="preserve"> for the assessment of risks</w:t>
      </w:r>
      <w:r>
        <w:rPr>
          <w:b w:val="0"/>
          <w:i w:val="0"/>
          <w:smallCaps w:val="0"/>
          <w:strike w:val="0"/>
          <w:sz w:val="16"/>
          <w:u w:val="none"/>
        </w:rPr>
        <w:t xml:space="preserve">11, </w:t>
      </w:r>
      <w:r>
        <w:rPr>
          <w:b w:val="0"/>
          <w:i w:val="0"/>
          <w:smallCaps w:val="0"/>
          <w:strike w:val="0"/>
          <w:sz w:val="16"/>
          <w:highlight w:val="cyan"/>
          <w:u w:val="single"/>
        </w:rPr>
        <w:t>including possible weaponization</w:t>
      </w:r>
      <w:r>
        <w:rPr>
          <w:b w:val="0"/>
          <w:i w:val="0"/>
          <w:smallCaps w:val="0"/>
          <w:strike w:val="0"/>
          <w:sz w:val="16"/>
          <w:u w:val="none"/>
        </w:rPr>
        <w:t xml:space="preserve">12 </w:t>
      </w:r>
      <w:r>
        <w:rPr>
          <w:b w:val="0"/>
          <w:i w:val="0"/>
          <w:smallCaps w:val="0"/>
          <w:strike w:val="0"/>
          <w:sz w:val="16"/>
          <w:u w:val="single"/>
        </w:rPr>
        <w:t xml:space="preserve">and </w:t>
      </w:r>
      <w:r>
        <w:rPr>
          <w:b w:val="0"/>
          <w:i w:val="0"/>
          <w:smallCaps w:val="0"/>
          <w:strike w:val="0"/>
          <w:sz w:val="16"/>
          <w:highlight w:val="cyan"/>
          <w:u w:val="single"/>
        </w:rPr>
        <w:t>unethical behaviors</w:t>
      </w:r>
      <w:r>
        <w:rPr>
          <w:b w:val="0"/>
          <w:i w:val="0"/>
          <w:smallCaps w:val="0"/>
          <w:strike w:val="0"/>
          <w:sz w:val="16"/>
          <w:u w:val="none"/>
        </w:rPr>
        <w:t xml:space="preserve">13 </w:t>
      </w:r>
      <w:r>
        <w:rPr>
          <w:b w:val="0"/>
          <w:i w:val="0"/>
          <w:smallCaps w:val="0"/>
          <w:strike w:val="0"/>
          <w:sz w:val="16"/>
          <w:highlight w:val="cyan"/>
          <w:u w:val="single"/>
        </w:rPr>
        <w:t>and mandatory certification</w:t>
      </w:r>
      <w:r>
        <w:rPr>
          <w:b w:val="0"/>
          <w:i w:val="0"/>
          <w:smallCaps w:val="0"/>
          <w:strike w:val="0"/>
          <w:sz w:val="16"/>
          <w:u w:val="single"/>
        </w:rPr>
        <w:t xml:space="preserve"> by accredited third-party auditors </w:t>
      </w:r>
      <w:r>
        <w:rPr>
          <w:b w:val="0"/>
          <w:i w:val="0"/>
          <w:smallCaps w:val="0"/>
          <w:strike w:val="0"/>
          <w:sz w:val="16"/>
          <w:highlight w:val="cyan"/>
          <w:u w:val="single"/>
        </w:rPr>
        <w:t>before</w:t>
      </w:r>
      <w:r>
        <w:rPr>
          <w:b w:val="0"/>
          <w:i w:val="0"/>
          <w:smallCaps w:val="0"/>
          <w:strike w:val="0"/>
          <w:sz w:val="16"/>
          <w:u w:val="single"/>
        </w:rPr>
        <w:t xml:space="preserve"> these high-risk </w:t>
      </w:r>
      <w:r>
        <w:rPr>
          <w:b w:val="0"/>
          <w:i w:val="0"/>
          <w:smallCaps w:val="0"/>
          <w:strike w:val="0"/>
          <w:sz w:val="16"/>
          <w:highlight w:val="cyan"/>
          <w:u w:val="single"/>
        </w:rPr>
        <w:t>systems can be</w:t>
      </w:r>
      <w:r>
        <w:rPr>
          <w:b w:val="0"/>
          <w:i w:val="0"/>
          <w:smallCaps w:val="0"/>
          <w:strike w:val="0"/>
          <w:sz w:val="16"/>
          <w:u w:val="single"/>
        </w:rPr>
        <w:t xml:space="preserve"> </w:t>
      </w:r>
      <w:r>
        <w:rPr>
          <w:b w:val="0"/>
          <w:i w:val="0"/>
          <w:smallCaps w:val="0"/>
          <w:strike w:val="0"/>
          <w:sz w:val="16"/>
          <w:highlight w:val="cyan"/>
          <w:u w:val="single"/>
        </w:rPr>
        <w:t>deployed. Certification</w:t>
      </w:r>
      <w:r>
        <w:rPr>
          <w:b w:val="0"/>
          <w:i w:val="0"/>
          <w:smallCaps w:val="0"/>
          <w:strike w:val="0"/>
          <w:sz w:val="16"/>
          <w:u w:val="single"/>
        </w:rPr>
        <w:t xml:space="preserve"> should </w:t>
      </w:r>
      <w:r>
        <w:rPr>
          <w:b w:val="0"/>
          <w:i w:val="0"/>
          <w:smallCaps w:val="0"/>
          <w:strike w:val="0"/>
          <w:sz w:val="16"/>
          <w:highlight w:val="cyan"/>
          <w:u w:val="single"/>
        </w:rPr>
        <w:t>only</w:t>
      </w:r>
      <w:r>
        <w:rPr>
          <w:b w:val="0"/>
          <w:i w:val="0"/>
          <w:smallCaps w:val="0"/>
          <w:strike w:val="0"/>
          <w:sz w:val="16"/>
          <w:u w:val="single"/>
        </w:rPr>
        <w:t xml:space="preserve"> be </w:t>
      </w:r>
      <w:r>
        <w:rPr>
          <w:b w:val="0"/>
          <w:i w:val="0"/>
          <w:smallCaps w:val="0"/>
          <w:strike w:val="0"/>
          <w:sz w:val="16"/>
          <w:highlight w:val="cyan"/>
          <w:u w:val="single"/>
        </w:rPr>
        <w:t>granted if</w:t>
      </w:r>
      <w:r>
        <w:rPr>
          <w:b w:val="0"/>
          <w:i w:val="0"/>
          <w:smallCaps w:val="0"/>
          <w:strike w:val="0"/>
          <w:sz w:val="16"/>
          <w:u w:val="single"/>
        </w:rPr>
        <w:t xml:space="preserve"> the developer of the system can demonstrate that </w:t>
      </w:r>
      <w:r>
        <w:rPr>
          <w:b w:val="0"/>
          <w:i w:val="0"/>
          <w:smallCaps w:val="0"/>
          <w:strike w:val="0"/>
          <w:sz w:val="16"/>
          <w:highlight w:val="cyan"/>
          <w:u w:val="single"/>
        </w:rPr>
        <w:t>appropriate measures</w:t>
      </w:r>
      <w:r>
        <w:rPr>
          <w:b w:val="0"/>
          <w:i w:val="0"/>
          <w:smallCaps w:val="0"/>
          <w:strike w:val="0"/>
          <w:sz w:val="16"/>
          <w:u w:val="single"/>
        </w:rPr>
        <w:t xml:space="preserve"> have been </w:t>
      </w:r>
      <w:r>
        <w:rPr>
          <w:b w:val="0"/>
          <w:i w:val="0"/>
          <w:smallCaps w:val="0"/>
          <w:strike w:val="0"/>
          <w:sz w:val="16"/>
          <w:highlight w:val="cyan"/>
          <w:u w:val="single"/>
        </w:rPr>
        <w:t>taken to mitigate risk, and</w:t>
      </w:r>
      <w:r>
        <w:rPr>
          <w:b w:val="0"/>
          <w:i w:val="0"/>
          <w:smallCaps w:val="0"/>
          <w:strike w:val="0"/>
          <w:sz w:val="16"/>
          <w:u w:val="single"/>
        </w:rPr>
        <w:t xml:space="preserve"> that any </w:t>
      </w:r>
      <w:r>
        <w:rPr>
          <w:b w:val="0"/>
          <w:i w:val="0"/>
          <w:smallCaps w:val="0"/>
          <w:strike w:val="0"/>
          <w:sz w:val="16"/>
          <w:highlight w:val="cyan"/>
          <w:u w:val="single"/>
        </w:rPr>
        <w:t>residual risks deemed</w:t>
      </w:r>
      <w:r>
        <w:rPr>
          <w:b w:val="0"/>
          <w:i w:val="0"/>
          <w:smallCaps w:val="0"/>
          <w:strike w:val="0"/>
          <w:sz w:val="16"/>
          <w:u w:val="single"/>
        </w:rPr>
        <w:t xml:space="preserve"> </w:t>
      </w:r>
      <w:r>
        <w:rPr>
          <w:b w:val="0"/>
          <w:i w:val="0"/>
          <w:smallCaps w:val="0"/>
          <w:strike w:val="0"/>
          <w:sz w:val="16"/>
          <w:highlight w:val="cyan"/>
          <w:u w:val="single"/>
        </w:rPr>
        <w:t>tolerable are disclosed</w:t>
      </w:r>
      <w:r>
        <w:rPr>
          <w:b w:val="0"/>
          <w:i w:val="0"/>
          <w:smallCaps w:val="0"/>
          <w:strike w:val="0"/>
          <w:sz w:val="16"/>
          <w:u w:val="single"/>
        </w:rPr>
        <w:t xml:space="preserve"> and are </w:t>
      </w:r>
      <w:r>
        <w:rPr>
          <w:b w:val="0"/>
          <w:i w:val="0"/>
          <w:smallCaps w:val="0"/>
          <w:strike w:val="0"/>
          <w:sz w:val="16"/>
          <w:highlight w:val="cyan"/>
          <w:u w:val="single"/>
        </w:rPr>
        <w:t>subject to</w:t>
      </w:r>
      <w:r>
        <w:rPr>
          <w:b w:val="0"/>
          <w:i w:val="0"/>
          <w:smallCaps w:val="0"/>
          <w:strike w:val="0"/>
          <w:sz w:val="16"/>
          <w:u w:val="single"/>
        </w:rPr>
        <w:t xml:space="preserve"> established </w:t>
      </w:r>
      <w:r>
        <w:rPr>
          <w:b w:val="0"/>
          <w:i w:val="0"/>
          <w:smallCaps w:val="0"/>
          <w:strike w:val="0"/>
          <w:sz w:val="16"/>
          <w:highlight w:val="cyan"/>
          <w:u w:val="single"/>
        </w:rPr>
        <w:t>protocols</w:t>
      </w:r>
      <w:r>
        <w:rPr>
          <w:b w:val="0"/>
          <w:i w:val="0"/>
          <w:smallCaps w:val="0"/>
          <w:strike w:val="0"/>
          <w:sz w:val="16"/>
          <w:u w:val="single"/>
        </w:rPr>
        <w:t xml:space="preserve"> for minimizing harm.</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