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Grid </w:t>
      </w:r>
      <w:r>
        <w:rPr>
          <w:b/>
          <w:i w:val="0"/>
          <w:smallCaps w:val="0"/>
          <w:strike w:val="0"/>
          <w:sz w:val="26"/>
          <w:u w:val="single"/>
        </w:rPr>
        <w:t>resilience</w:t>
      </w:r>
      <w:r>
        <w:rPr>
          <w:b/>
          <w:i w:val="0"/>
          <w:smallCaps w:val="0"/>
          <w:strike w:val="0"/>
          <w:sz w:val="26"/>
          <w:u w:val="none"/>
        </w:rPr>
        <w:t xml:space="preserve"> can be solved through blockchain technology which </w:t>
      </w:r>
      <w:r>
        <w:rPr>
          <w:b/>
          <w:i w:val="0"/>
          <w:smallCaps w:val="0"/>
          <w:strike w:val="0"/>
          <w:sz w:val="26"/>
          <w:u w:val="none"/>
        </w:rPr>
        <w:t>decentrally</w:t>
      </w:r>
      <w:r>
        <w:rPr>
          <w:b/>
          <w:i w:val="0"/>
          <w:smallCaps w:val="0"/>
          <w:strike w:val="0"/>
          <w:sz w:val="26"/>
          <w:u w:val="none"/>
        </w:rPr>
        <w:t xml:space="preserve"> secures transactions, utilizes smart contracts to authentic energy transactions and </w:t>
      </w:r>
      <w:r>
        <w:rPr>
          <w:b/>
          <w:i w:val="0"/>
          <w:smallCaps w:val="0"/>
          <w:strike w:val="0"/>
          <w:sz w:val="26"/>
          <w:u w:val="none"/>
        </w:rPr>
        <w:t>distribute</w:t>
      </w:r>
      <w:r>
        <w:rPr>
          <w:b/>
          <w:i w:val="0"/>
          <w:smallCaps w:val="0"/>
          <w:strike w:val="0"/>
          <w:sz w:val="26"/>
          <w:u w:val="none"/>
        </w:rPr>
        <w:t xml:space="preserve"> fault tolerance---solves </w:t>
      </w:r>
      <w:r>
        <w:rPr>
          <w:b/>
          <w:i w:val="0"/>
          <w:smallCaps w:val="0"/>
          <w:strike w:val="0"/>
          <w:sz w:val="26"/>
          <w:u w:val="single"/>
        </w:rPr>
        <w:t>cyberthreats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fraud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PNNL No Date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[Pacific Northwest National Laboratory or PNNL is one of the United States Department of Energy national laboratories, managed by the Department of Energy’s Office of Science.] </w:t>
      </w:r>
      <w:r>
        <w:rPr>
          <w:b w:val="0"/>
          <w:i w:val="0"/>
          <w:smallCaps w:val="0"/>
          <w:strike w:val="0"/>
          <w:sz w:val="16"/>
          <w:u w:val="none"/>
        </w:rPr>
        <w:t>"Blockchain for Cybersecurity and Grid Modernization", https://www.pnnl.gov/projects/blockchain-cybersecurity-and-grid-modernization //</w:t>
      </w:r>
      <w:r>
        <w:rPr>
          <w:b w:val="0"/>
          <w:i w:val="0"/>
          <w:smallCaps w:val="0"/>
          <w:strike w:val="0"/>
          <w:sz w:val="16"/>
          <w:u w:val="none"/>
        </w:rPr>
        <w:t>आयुष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the United States transitions to a more modern and dynamic energy infrastructure, new challenges arise. </w:t>
      </w:r>
      <w:r>
        <w:rPr>
          <w:b w:val="0"/>
          <w:i w:val="0"/>
          <w:smallCaps w:val="0"/>
          <w:strike w:val="0"/>
          <w:sz w:val="16"/>
          <w:u w:val="single"/>
        </w:rPr>
        <w:t>Greater integration of distributed energy generation resources and grid-connected smart devices leads to an unprecedented volume, speed, and complexity of data transfers and transactions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</w:t>
      </w:r>
      <w:r>
        <w:rPr>
          <w:b w:val="0"/>
          <w:i w:val="0"/>
          <w:smallCaps w:val="0"/>
          <w:strike w:val="0"/>
          <w:sz w:val="16"/>
          <w:u w:val="single"/>
        </w:rPr>
        <w:t>new developments present a major security challenge for utilities and put an already vulnerable power grid at increased risk of cyberattacks.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To overcome these challenges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Pacific Northwest National Laboratory (PNNL) is evaluating and testing the use of distributed ledger technologies (DLTs) such as </w:t>
      </w:r>
      <w:r>
        <w:rPr>
          <w:b w:val="0"/>
          <w:i w:val="0"/>
          <w:smallCaps w:val="0"/>
          <w:strike w:val="0"/>
          <w:sz w:val="16"/>
          <w:u w:val="single"/>
        </w:rPr>
        <w:t>blockchains to support the security, reliability, and resilience of the nation’s power grid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Blockchain technology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like many DLTs, </w:t>
      </w:r>
      <w:r>
        <w:rPr>
          <w:b w:val="0"/>
          <w:i w:val="0"/>
          <w:smallCaps w:val="0"/>
          <w:strike w:val="0"/>
          <w:sz w:val="16"/>
          <w:u w:val="single"/>
        </w:rPr>
        <w:t>has three high-level attributes</w:t>
      </w:r>
      <w:r>
        <w:rPr>
          <w:b w:val="0"/>
          <w:i w:val="0"/>
          <w:smallCaps w:val="0"/>
          <w:strike w:val="0"/>
          <w:sz w:val="14"/>
          <w:u w:val="none"/>
        </w:rPr>
        <w:t>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 immutable digital ledger that </w:t>
      </w:r>
      <w:r>
        <w:rPr>
          <w:b w:val="0"/>
          <w:i w:val="0"/>
          <w:smallCaps w:val="0"/>
          <w:strike w:val="0"/>
          <w:sz w:val="16"/>
          <w:u w:val="single"/>
        </w:rPr>
        <w:t>securely records transactions without the need for a centralized authority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Distributed consensus to achieve fault tolerance, such as byzantine and crash fault tolerance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Smart contracts for automated interaction between systems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Any data exchanged on the blockchain is encrypted, making it nearly impossible to alter or hack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features </w:t>
      </w:r>
      <w:r>
        <w:rPr>
          <w:b w:val="0"/>
          <w:i w:val="0"/>
          <w:smallCaps w:val="0"/>
          <w:strike w:val="0"/>
          <w:sz w:val="16"/>
          <w:u w:val="single"/>
        </w:rPr>
        <w:t>make it a particularly powerful solution that can contribute toward improving cybersecurity of critical energy infrastructure, supply chain management, transactive energy systems or local energy markets, and distributed coordination between grid entities.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features inherent to blockchains—</w:t>
      </w:r>
      <w:r>
        <w:rPr>
          <w:b w:val="0"/>
          <w:i w:val="0"/>
          <w:smallCaps w:val="0"/>
          <w:strike w:val="0"/>
          <w:sz w:val="16"/>
          <w:u w:val="single"/>
        </w:rPr>
        <w:t>decentralization, immutability, and encryption—are essential design criteria for a modern and secure power grid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PNNL is </w:t>
      </w:r>
      <w:r>
        <w:rPr>
          <w:b w:val="0"/>
          <w:i w:val="0"/>
          <w:smallCaps w:val="0"/>
          <w:strike w:val="0"/>
          <w:sz w:val="16"/>
          <w:u w:val="single"/>
        </w:rPr>
        <w:t>drawing from a wealth of experience and capabilities in cybersecurity research to develop novel security solutions using blockchain technology for the power grid.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PNNL grid and cyber researchers are pioneering new applications for blockchain technology to solve key challenges associated with building a cleaner, resilient, and flexible power grid.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Grid-cyber and energy systems blockchain projects and engagements at PNNL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Blockchain for Optimized Security and Energy Management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(BLOSEM) is a </w:t>
      </w:r>
      <w:r>
        <w:rPr>
          <w:b w:val="0"/>
          <w:i w:val="0"/>
          <w:smallCaps w:val="0"/>
          <w:strike w:val="0"/>
          <w:sz w:val="16"/>
          <w:u w:val="single"/>
        </w:rPr>
        <w:t>multi-laboratory collaboration established to develop energy-sector guidance, standardized metrics, and testing environments for technology maturation of novel blockchain-based concepts for device security, secure communications, and grid resilience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Keyless Infrastructure Security Solutions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(KISS) 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is a project to develop a keyless signature infrastructure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(KSI) used </w:t>
      </w:r>
      <w:r>
        <w:rPr>
          <w:b w:val="0"/>
          <w:i w:val="0"/>
          <w:smallCaps w:val="0"/>
          <w:strike w:val="0"/>
          <w:sz w:val="16"/>
          <w:u w:val="single"/>
        </w:rPr>
        <w:t>to verify the integrity of real-time energy transactions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KSI is integrated with an open-standard, PNNL-developed distributed control and sensing software platform called VOLTTRON. The research team demonstrated the KISS solution in a utility-control-center-scale laboratory environment supporting two use cases: (1) maintain the integrity of data at rest in utility-scale historians (emulated in the PNNL Energy Management System Lab), and (2) assure data-in-transit integrity in utility control center to substation communications (emulated in Washington State University’s Distribution System Smart City testbed). Partners include </w:t>
      </w:r>
      <w:r>
        <w:rPr>
          <w:b w:val="0"/>
          <w:i w:val="0"/>
          <w:smallCaps w:val="0"/>
          <w:strike w:val="0"/>
          <w:sz w:val="16"/>
          <w:u w:val="none"/>
        </w:rPr>
        <w:t>Guardtime</w:t>
      </w:r>
      <w:r>
        <w:rPr>
          <w:b w:val="0"/>
          <w:i w:val="0"/>
          <w:smallCaps w:val="0"/>
          <w:strike w:val="0"/>
          <w:sz w:val="16"/>
          <w:u w:val="none"/>
        </w:rPr>
        <w:t>, LLC, Washington State University, Tennessee Valley Authority, Siemens, and the U.S. Department of Defense’s Homeland Defense and Security Information Analysis Center.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Blockchain Smart Contracts for Transactive Energy Systems is geared toward designing technology agnostic smart contract templates for different phases of the energy service interface model.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With blockchain-based smart contracts, control systems can automatically verify and authenticate the trustworthiness of </w:t>
      </w:r>
      <w:r>
        <w:rPr>
          <w:b w:val="0"/>
          <w:i w:val="0"/>
          <w:smallCaps w:val="0"/>
          <w:strike w:val="0"/>
          <w:sz w:val="16"/>
          <w:u w:val="single"/>
        </w:rPr>
        <w:t>a large number of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energy transactions in near real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Smart contracts are a computer program that runs and records a contract or agreement after certain conditions are met. In the future, </w:t>
      </w:r>
      <w:r>
        <w:rPr>
          <w:b w:val="0"/>
          <w:i w:val="0"/>
          <w:smallCaps w:val="0"/>
          <w:strike w:val="0"/>
          <w:sz w:val="16"/>
          <w:u w:val="single"/>
        </w:rPr>
        <w:t>smart contracts will enable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homeowners </w:t>
      </w:r>
      <w:r>
        <w:rPr>
          <w:b w:val="0"/>
          <w:i w:val="0"/>
          <w:smallCaps w:val="0"/>
          <w:strike w:val="0"/>
          <w:sz w:val="16"/>
          <w:u w:val="single"/>
        </w:rPr>
        <w:t>to securely and reliably buy and sell power generated from distributed energy sources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—like rooftop solar panels, on-site energy storage, or a grid-interactive home energy management system—in an open energy market. The PNNL research team demonstrated </w:t>
      </w:r>
      <w:r>
        <w:rPr>
          <w:b w:val="0"/>
          <w:i w:val="0"/>
          <w:smallCaps w:val="0"/>
          <w:strike w:val="0"/>
          <w:sz w:val="16"/>
          <w:u w:val="single"/>
        </w:rPr>
        <w:t>a methodical and scalable process that can be used by the technology adopters to map the technical and engineering requirements of a use case to blockchain features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