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Plank # solves cyber threats and is key to deterrence</w:t>
      </w:r>
    </w:p>
    <w:p>
      <w:pPr>
        <w:spacing w:after="80"/>
      </w:pPr>
      <w:r>
        <w:rPr>
          <w:b/>
          <w:i w:val="0"/>
          <w:smallCaps w:val="0"/>
          <w:strike w:val="0"/>
          <w:sz w:val="26"/>
          <w:u w:val="none"/>
        </w:rPr>
        <w:t>Atkins</w:t>
      </w:r>
      <w:r>
        <w:rPr>
          <w:b/>
          <w:i w:val="0"/>
          <w:smallCaps w:val="0"/>
          <w:strike w:val="0"/>
          <w:sz w:val="26"/>
          <w:u w:val="none"/>
        </w:rPr>
        <w:t xml:space="preserve"> 24</w:t>
      </w:r>
      <w:r>
        <w:rPr>
          <w:b w:val="0"/>
          <w:i w:val="0"/>
          <w:smallCaps w:val="0"/>
          <w:strike w:val="0"/>
          <w:sz w:val="16"/>
          <w:u w:val="none"/>
        </w:rPr>
        <w:t xml:space="preserve"> [Victor; 2/27/24; nonresident fellow with the Atlantic Council’s Indo-Pacific Security Initiative, specializing in cyber intelligence, national security, and industrial cybersecurity issues; Atlantic Council; “To combat Chinese cyber threats, the US must spearhead a new Indo-Pacific intelligence coalition”; https://www.atlanticcouncil.org/blogs/new-atlanticist/to-combat-chinese-cyber-threats-the-us-must-spearhead-a-new-indo-pacific-intelligence-coalition/; accessed 7/16/24; Lowell-CS]</w:t>
      </w:r>
    </w:p>
    <w:p>
      <w:pPr>
        <w:spacing w:after="60"/>
      </w:pPr>
      <w:r>
        <w:rPr>
          <w:b w:val="0"/>
          <w:i w:val="0"/>
          <w:smallCaps w:val="0"/>
          <w:strike w:val="0"/>
          <w:sz w:val="22"/>
          <w:u w:val="single"/>
        </w:rPr>
        <w:t>To confront the threat to critical infrastructure posed by</w:t>
      </w:r>
      <w:r>
        <w:rPr>
          <w:b w:val="0"/>
          <w:i w:val="0"/>
          <w:smallCaps w:val="0"/>
          <w:strike w:val="0"/>
          <w:sz w:val="16"/>
          <w:u w:val="none"/>
        </w:rPr>
        <w:t xml:space="preserve"> Volt Typhoon and other state-sponsored </w:t>
      </w:r>
      <w:r>
        <w:rPr>
          <w:b w:val="0"/>
          <w:i w:val="0"/>
          <w:smallCaps w:val="0"/>
          <w:strike w:val="0"/>
          <w:sz w:val="22"/>
          <w:u w:val="single"/>
        </w:rPr>
        <w:t>Chinese cyber actors</w:t>
      </w:r>
      <w:r>
        <w:rPr>
          <w:b w:val="0"/>
          <w:i w:val="0"/>
          <w:smallCaps w:val="0"/>
          <w:strike w:val="0"/>
          <w:sz w:val="16"/>
          <w:u w:val="none"/>
        </w:rPr>
        <w:t xml:space="preserve">, </w:t>
      </w:r>
      <w:r>
        <w:rPr>
          <w:b w:val="0"/>
          <w:i w:val="0"/>
          <w:smallCaps w:val="0"/>
          <w:strike w:val="0"/>
          <w:sz w:val="22"/>
          <w:u w:val="single"/>
        </w:rPr>
        <w:t>the United States should launch an expansive new multilateral cyber threat intelligence sharing coalition in the Indo-Pacific</w:t>
      </w:r>
      <w:r>
        <w:rPr>
          <w:b w:val="0"/>
          <w:i w:val="0"/>
          <w:smallCaps w:val="0"/>
          <w:strike w:val="0"/>
          <w:sz w:val="16"/>
          <w:u w:val="none"/>
        </w:rPr>
        <w:t xml:space="preserve">. </w:t>
      </w:r>
      <w:r>
        <w:rPr>
          <w:b w:val="0"/>
          <w:i w:val="0"/>
          <w:smallCaps w:val="0"/>
          <w:strike w:val="0"/>
          <w:sz w:val="22"/>
          <w:u w:val="single"/>
        </w:rPr>
        <w:t>This coalition should utilize some of the lessons learned from the Five Eyes intelligence alliance</w:t>
      </w:r>
      <w:r>
        <w:rPr>
          <w:b w:val="0"/>
          <w:i w:val="0"/>
          <w:smallCaps w:val="0"/>
          <w:strike w:val="0"/>
          <w:sz w:val="16"/>
          <w:u w:val="none"/>
        </w:rPr>
        <w:t xml:space="preserve">, and it would </w:t>
      </w:r>
      <w:r>
        <w:rPr>
          <w:b w:val="0"/>
          <w:i w:val="0"/>
          <w:smallCaps w:val="0"/>
          <w:strike w:val="0"/>
          <w:sz w:val="22"/>
          <w:u w:val="single"/>
        </w:rPr>
        <w:t>incorporate members of the Five Eyes alliance, US Indo-Pacific partners, and even some European states</w:t>
      </w:r>
      <w:r>
        <w:rPr>
          <w:b w:val="0"/>
          <w:i w:val="0"/>
          <w:smallCaps w:val="0"/>
          <w:strike w:val="0"/>
          <w:sz w:val="16"/>
          <w:u w:val="none"/>
        </w:rPr>
        <w:t xml:space="preserve">. The expanded reach and resources of </w:t>
      </w:r>
      <w:r>
        <w:rPr>
          <w:b w:val="0"/>
          <w:i w:val="0"/>
          <w:smallCaps w:val="0"/>
          <w:strike w:val="0"/>
          <w:sz w:val="22"/>
          <w:u w:val="single"/>
        </w:rPr>
        <w:t xml:space="preserve">such a coalition would help disrupt cyber threats, signal to the world that the United States </w:t>
      </w:r>
      <w:r>
        <w:rPr>
          <w:b w:val="0"/>
          <w:i w:val="0"/>
          <w:smallCaps w:val="0"/>
          <w:strike w:val="0"/>
          <w:sz w:val="16"/>
          <w:u w:val="none"/>
        </w:rPr>
        <w:t>and its partners are</w:t>
      </w:r>
      <w:r>
        <w:rPr>
          <w:b w:val="0"/>
          <w:i w:val="0"/>
          <w:smallCaps w:val="0"/>
          <w:strike w:val="0"/>
          <w:sz w:val="22"/>
          <w:u w:val="single"/>
        </w:rPr>
        <w:t xml:space="preserve"> committed to </w:t>
      </w:r>
      <w:r>
        <w:rPr>
          <w:b/>
          <w:i w:val="0"/>
          <w:smallCaps w:val="0"/>
          <w:strike w:val="0"/>
          <w:sz w:val="22"/>
          <w:u w:val="single"/>
        </w:rPr>
        <w:t>protecting both cyber and physical infrastructure</w:t>
      </w:r>
      <w:r>
        <w:rPr>
          <w:b w:val="0"/>
          <w:i w:val="0"/>
          <w:smallCaps w:val="0"/>
          <w:strike w:val="0"/>
          <w:sz w:val="22"/>
          <w:u w:val="single"/>
        </w:rPr>
        <w:t xml:space="preserve"> from malicious actors, and ideally help </w:t>
      </w:r>
      <w:r>
        <w:rPr>
          <w:b/>
          <w:i w:val="0"/>
          <w:smallCaps w:val="0"/>
          <w:strike w:val="0"/>
          <w:sz w:val="22"/>
          <w:u w:val="single"/>
        </w:rPr>
        <w:t>deter future cyber threats from China</w:t>
      </w:r>
      <w:r>
        <w:rPr>
          <w:b w:val="0"/>
          <w:i w:val="0"/>
          <w:smallCaps w:val="0"/>
          <w:strike w:val="0"/>
          <w:sz w:val="22"/>
          <w:u w:val="single"/>
        </w:rPr>
        <w:t xml:space="preserve">. </w:t>
      </w:r>
    </w:p>
    <w:p>
      <w:pPr>
        <w:spacing w:after="60"/>
      </w:pPr>
      <w:r>
        <w:rPr>
          <w:b w:val="0"/>
          <w:i w:val="0"/>
          <w:smallCaps w:val="0"/>
          <w:strike w:val="0"/>
          <w:sz w:val="16"/>
          <w:u w:val="none"/>
        </w:rPr>
        <w:t>Meeting the threat</w:t>
      </w:r>
    </w:p>
    <w:p>
      <w:pPr>
        <w:spacing w:after="60"/>
      </w:pPr>
      <w:r>
        <w:rPr>
          <w:b w:val="0"/>
          <w:i w:val="0"/>
          <w:smallCaps w:val="0"/>
          <w:strike w:val="0"/>
          <w:sz w:val="16"/>
          <w:u w:val="none"/>
        </w:rPr>
        <w:t xml:space="preserve">The Biden administration has already taken some steps to improve cybersecurity cooperation in the Indo-Pacific region, such as recent commitments with Japan and South Korea. In each case, the partners recognize the importance of sharing cyber threat intelligence information related to critical infrastructure threats. </w:t>
      </w:r>
      <w:r>
        <w:rPr>
          <w:b w:val="0"/>
          <w:i w:val="0"/>
          <w:smallCaps w:val="0"/>
          <w:strike w:val="0"/>
          <w:sz w:val="16"/>
          <w:u w:val="none"/>
        </w:rPr>
        <w:t>A goal</w:t>
      </w:r>
      <w:r>
        <w:rPr>
          <w:b w:val="0"/>
          <w:i w:val="0"/>
          <w:smallCaps w:val="0"/>
          <w:strike w:val="0"/>
          <w:sz w:val="16"/>
          <w:u w:val="none"/>
        </w:rPr>
        <w:t xml:space="preserve"> of this cooperation is to enhance cybersecurity in the region, especially through capacity building and sharing best practices with network defenders and incident responders. In practice, this often amounts to arming individual critical infrastructure asset owners with better tools and procedures that will improve their cybersecurity posture over time.</w:t>
      </w:r>
    </w:p>
    <w:p>
      <w:pPr>
        <w:spacing w:after="60"/>
      </w:pPr>
      <w:r>
        <w:rPr>
          <w:b w:val="0"/>
          <w:i w:val="0"/>
          <w:smallCaps w:val="0"/>
          <w:strike w:val="0"/>
          <w:sz w:val="22"/>
          <w:u w:val="single"/>
        </w:rPr>
        <w:t>Increased cybersecurity at the point of a potential attack is necessary</w:t>
      </w:r>
      <w:r>
        <w:rPr>
          <w:b w:val="0"/>
          <w:i w:val="0"/>
          <w:smallCaps w:val="0"/>
          <w:strike w:val="0"/>
          <w:sz w:val="16"/>
          <w:u w:val="none"/>
        </w:rPr>
        <w:t xml:space="preserve">, but it is not sufficient given the urgency and scope of the threat. </w:t>
      </w:r>
      <w:r>
        <w:rPr>
          <w:b w:val="0"/>
          <w:i w:val="0"/>
          <w:smallCaps w:val="0"/>
          <w:strike w:val="0"/>
          <w:sz w:val="22"/>
          <w:u w:val="single"/>
        </w:rPr>
        <w:t>Dedicated, well-resourced state-sponsored adversaries, as demonstrated by Volt Typhoon, have already proven they can establish a cyberattack foothold in</w:t>
      </w:r>
      <w:r>
        <w:rPr>
          <w:b w:val="0"/>
          <w:i w:val="0"/>
          <w:smallCaps w:val="0"/>
          <w:strike w:val="0"/>
          <w:sz w:val="16"/>
          <w:u w:val="none"/>
        </w:rPr>
        <w:t xml:space="preserve"> the control systems that operate </w:t>
      </w:r>
      <w:r>
        <w:rPr>
          <w:b w:val="0"/>
          <w:i w:val="0"/>
          <w:smallCaps w:val="0"/>
          <w:strike w:val="0"/>
          <w:sz w:val="22"/>
          <w:u w:val="single"/>
        </w:rPr>
        <w:t>critical infrastructure</w:t>
      </w:r>
      <w:r>
        <w:rPr>
          <w:b w:val="0"/>
          <w:i w:val="0"/>
          <w:smallCaps w:val="0"/>
          <w:strike w:val="0"/>
          <w:sz w:val="16"/>
          <w:u w:val="none"/>
        </w:rPr>
        <w:t>.</w:t>
      </w:r>
    </w:p>
    <w:p>
      <w:pPr>
        <w:spacing w:after="60"/>
      </w:pPr>
      <w:r>
        <w:rPr>
          <w:b w:val="0"/>
          <w:i w:val="0"/>
          <w:smallCaps w:val="0"/>
          <w:strike w:val="0"/>
          <w:sz w:val="16"/>
          <w:u w:val="none"/>
        </w:rPr>
        <w:t>In fact, this strategy of merely sharing cybersecurity information with network defenders may play into Beijing’s hands, since malicious actors already present with deep access privileges in these networks could be prepositioned to observe how new cybersecurity programs are implemented, potentially giving them valuable information to evade detection in the future.</w:t>
      </w:r>
    </w:p>
    <w:p>
      <w:pPr>
        <w:spacing w:after="60"/>
      </w:pPr>
      <w:r>
        <w:rPr>
          <w:b w:val="0"/>
          <w:i w:val="0"/>
          <w:smallCaps w:val="0"/>
          <w:strike w:val="0"/>
          <w:sz w:val="16"/>
          <w:u w:val="none"/>
        </w:rPr>
        <w:t xml:space="preserve">The additional key to interrupting China’s </w:t>
      </w:r>
      <w:r>
        <w:rPr>
          <w:b w:val="0"/>
          <w:i w:val="0"/>
          <w:smallCaps w:val="0"/>
          <w:strike w:val="0"/>
          <w:sz w:val="16"/>
          <w:u w:val="none"/>
        </w:rPr>
        <w:t>cyberattack</w:t>
      </w:r>
      <w:r>
        <w:rPr>
          <w:b w:val="0"/>
          <w:i w:val="0"/>
          <w:smallCaps w:val="0"/>
          <w:strike w:val="0"/>
          <w:sz w:val="16"/>
          <w:u w:val="none"/>
        </w:rPr>
        <w:t xml:space="preserve"> enterprise as it exists today is for the United States and its allies and partners to detect and dismantle global command-and-control (C2) infrastructures that Chinese-supported threat groups use to perform “living off the land” techniques. These techniques are very difficult for network defenders to identify because they use a network’s built-in administration tools to closely mimic normal network business traffic and operational protocols. For any threat actor to execute disruptive actions within a victim network, they must first establish remote C2 connections through external communication access points, such as the open internet or web-based channels. Network defenders might miss these remote C2 connections, lost in a cacophony of legitimate network traffic. However, US and allied intelligence services are often better equipped to monitor, track, and disrupt covert C2 activities wherever they occur around the world.</w:t>
      </w:r>
    </w:p>
    <w:p>
      <w:pPr>
        <w:spacing w:after="60"/>
      </w:pPr>
      <w:r>
        <w:rPr>
          <w:b w:val="0"/>
          <w:i w:val="0"/>
          <w:smallCaps w:val="0"/>
          <w:strike w:val="0"/>
          <w:sz w:val="16"/>
          <w:u w:val="none"/>
        </w:rPr>
        <w:t>Building out a new coalition from the Five Eyes alliance</w:t>
      </w:r>
    </w:p>
    <w:p>
      <w:pPr>
        <w:spacing w:after="60"/>
      </w:pPr>
      <w:r>
        <w:rPr>
          <w:b w:val="0"/>
          <w:i w:val="0"/>
          <w:smallCaps w:val="0"/>
          <w:strike w:val="0"/>
          <w:sz w:val="16"/>
          <w:u w:val="none"/>
        </w:rPr>
        <w:t xml:space="preserve">Thankfully, </w:t>
      </w:r>
      <w:r>
        <w:rPr>
          <w:b w:val="0"/>
          <w:i w:val="0"/>
          <w:smallCaps w:val="0"/>
          <w:strike w:val="0"/>
          <w:sz w:val="22"/>
          <w:u w:val="single"/>
        </w:rPr>
        <w:t>the United States does not need to imagine a radical solution</w:t>
      </w:r>
      <w:r>
        <w:rPr>
          <w:b w:val="0"/>
          <w:i w:val="0"/>
          <w:smallCaps w:val="0"/>
          <w:strike w:val="0"/>
          <w:sz w:val="16"/>
          <w:u w:val="none"/>
        </w:rPr>
        <w:t xml:space="preserve"> for this challenge. The </w:t>
      </w:r>
      <w:r>
        <w:rPr>
          <w:b w:val="0"/>
          <w:i w:val="0"/>
          <w:smallCaps w:val="0"/>
          <w:strike w:val="0"/>
          <w:sz w:val="22"/>
          <w:u w:val="single"/>
        </w:rPr>
        <w:t>US intelligence</w:t>
      </w:r>
      <w:r>
        <w:rPr>
          <w:b w:val="0"/>
          <w:i w:val="0"/>
          <w:smallCaps w:val="0"/>
          <w:strike w:val="0"/>
          <w:sz w:val="16"/>
          <w:u w:val="none"/>
        </w:rPr>
        <w:t xml:space="preserve"> community </w:t>
      </w:r>
      <w:r>
        <w:rPr>
          <w:b w:val="0"/>
          <w:i w:val="0"/>
          <w:smallCaps w:val="0"/>
          <w:strike w:val="0"/>
          <w:sz w:val="22"/>
          <w:u w:val="single"/>
        </w:rPr>
        <w:t xml:space="preserve">already has decades of experience managing a complex foreign </w:t>
      </w:r>
      <w:r>
        <w:rPr>
          <w:b/>
          <w:i w:val="0"/>
          <w:smallCaps w:val="0"/>
          <w:strike w:val="0"/>
          <w:sz w:val="22"/>
          <w:u w:val="single"/>
        </w:rPr>
        <w:t>intelligence-sharing alliance</w:t>
      </w:r>
      <w:r>
        <w:rPr>
          <w:b w:val="0"/>
          <w:i w:val="0"/>
          <w:smallCaps w:val="0"/>
          <w:strike w:val="0"/>
          <w:sz w:val="22"/>
          <w:u w:val="single"/>
        </w:rPr>
        <w:t xml:space="preserve"> </w:t>
      </w:r>
      <w:r>
        <w:rPr>
          <w:b w:val="0"/>
          <w:i w:val="0"/>
          <w:smallCaps w:val="0"/>
          <w:strike w:val="0"/>
          <w:sz w:val="16"/>
          <w:u w:val="none"/>
        </w:rPr>
        <w:t>with multiple countries that routinely collaborate to monitor adversaries of mutual concern.</w:t>
      </w:r>
    </w:p>
    <w:p>
      <w:pPr>
        <w:spacing w:after="60"/>
      </w:pPr>
      <w:r>
        <w:rPr>
          <w:b w:val="0"/>
          <w:i w:val="0"/>
          <w:smallCaps w:val="0"/>
          <w:strike w:val="0"/>
          <w:sz w:val="16"/>
          <w:u w:val="none"/>
        </w:rPr>
        <w:t>The “</w:t>
      </w:r>
      <w:r>
        <w:rPr>
          <w:b w:val="0"/>
          <w:i w:val="0"/>
          <w:smallCaps w:val="0"/>
          <w:strike w:val="0"/>
          <w:sz w:val="22"/>
          <w:u w:val="single"/>
        </w:rPr>
        <w:t>Five Eyes” intelligence sharing partnership among the United States, Australia, Canada, New Zealand, and the United Kingdom was established in the 1940s to surveil the Soviet Union and Eastern Bloc nations.</w:t>
      </w:r>
      <w:r>
        <w:rPr>
          <w:b w:val="0"/>
          <w:i w:val="0"/>
          <w:smallCaps w:val="0"/>
          <w:strike w:val="0"/>
          <w:sz w:val="16"/>
          <w:u w:val="none"/>
        </w:rPr>
        <w:t xml:space="preserve"> </w:t>
      </w:r>
      <w:r>
        <w:rPr>
          <w:b w:val="0"/>
          <w:i w:val="0"/>
          <w:smallCaps w:val="0"/>
          <w:strike w:val="0"/>
          <w:sz w:val="22"/>
          <w:u w:val="single"/>
        </w:rPr>
        <w:t>It then expanded to monitor terrorism-related activities after the 9/11 attacks.</w:t>
      </w:r>
      <w:r>
        <w:rPr>
          <w:b w:val="0"/>
          <w:i w:val="0"/>
          <w:smallCaps w:val="0"/>
          <w:strike w:val="0"/>
          <w:sz w:val="16"/>
          <w:u w:val="none"/>
        </w:rPr>
        <w:t xml:space="preserve"> Just as the original Five Eyes members were driven to confront the autocratic Soviet threat to capitalist democracy, </w:t>
      </w:r>
      <w:r>
        <w:rPr>
          <w:b w:val="0"/>
          <w:i w:val="0"/>
          <w:smallCaps w:val="0"/>
          <w:strike w:val="0"/>
          <w:sz w:val="22"/>
          <w:u w:val="single"/>
        </w:rPr>
        <w:t>it is easy to imagine how a new cyber-focused alliance of US and Indo-Pacific partners could coalesce to counter Beijing’s manipulation of cyberspace.</w:t>
      </w:r>
      <w:r>
        <w:rPr>
          <w:b w:val="0"/>
          <w:i w:val="0"/>
          <w:smallCaps w:val="0"/>
          <w:strike w:val="0"/>
          <w:sz w:val="16"/>
          <w:u w:val="none"/>
        </w:rPr>
        <w:t xml:space="preserve"> It is just as easy, in the absence of such a coalition, to imagine China continuing its quest to dominate East Asia and undermine US military efforts to support US regional allies and partners.</w:t>
      </w:r>
    </w:p>
    <w:p>
      <w:pPr>
        <w:spacing w:after="60"/>
      </w:pPr>
      <w:r>
        <w:rPr>
          <w:b w:val="0"/>
          <w:i w:val="0"/>
          <w:smallCaps w:val="0"/>
          <w:strike w:val="0"/>
          <w:sz w:val="22"/>
          <w:u w:val="single"/>
        </w:rPr>
        <w:t xml:space="preserve">Five Eyes is especially adept at sharing intelligence derived from electronic signals and systems used by foreign targets, called </w:t>
      </w:r>
      <w:r>
        <w:rPr>
          <w:b/>
          <w:i w:val="0"/>
          <w:smallCaps w:val="0"/>
          <w:strike w:val="0"/>
          <w:sz w:val="22"/>
          <w:u w:val="single"/>
        </w:rPr>
        <w:t>signals intelligence</w:t>
      </w:r>
      <w:r>
        <w:rPr>
          <w:b w:val="0"/>
          <w:i w:val="0"/>
          <w:smallCaps w:val="0"/>
          <w:strike w:val="0"/>
          <w:sz w:val="16"/>
          <w:u w:val="none"/>
        </w:rPr>
        <w:t xml:space="preserve">. While there are important differences between signals intelligence and cyber threat intelligence, </w:t>
      </w:r>
      <w:r>
        <w:rPr>
          <w:b w:val="0"/>
          <w:i w:val="0"/>
          <w:smallCaps w:val="0"/>
          <w:strike w:val="0"/>
          <w:sz w:val="22"/>
          <w:u w:val="single"/>
        </w:rPr>
        <w:t>an established intelligence sharing system</w:t>
      </w:r>
      <w:r>
        <w:rPr>
          <w:b w:val="0"/>
          <w:i w:val="0"/>
          <w:smallCaps w:val="0"/>
          <w:strike w:val="0"/>
          <w:sz w:val="16"/>
          <w:u w:val="none"/>
        </w:rPr>
        <w:t xml:space="preserve"> in the former </w:t>
      </w:r>
      <w:r>
        <w:rPr>
          <w:b w:val="0"/>
          <w:i w:val="0"/>
          <w:smallCaps w:val="0"/>
          <w:strike w:val="0"/>
          <w:sz w:val="22"/>
          <w:u w:val="single"/>
        </w:rPr>
        <w:t>gives Five Eyes countries a model to work from</w:t>
      </w:r>
      <w:r>
        <w:rPr>
          <w:b w:val="0"/>
          <w:i w:val="0"/>
          <w:smallCaps w:val="0"/>
          <w:strike w:val="0"/>
          <w:sz w:val="16"/>
          <w:u w:val="none"/>
        </w:rPr>
        <w:t xml:space="preserve">, since the latter is largely derived from intercepts of digital signals in network traffic that reveal indicators of malicious activities. In addition, it is more effective to build governance measures, such as security protocols, that protect sensitive sources and that uphold shared democratic values, within the structure of a coalition than, say, trying to manage these issues in a series of cumbersome bilateral security arrangements.  </w:t>
      </w:r>
    </w:p>
    <w:p>
      <w:pPr>
        <w:spacing w:after="60"/>
      </w:pPr>
      <w:r>
        <w:rPr>
          <w:b w:val="0"/>
          <w:i w:val="0"/>
          <w:smallCaps w:val="0"/>
          <w:strike w:val="0"/>
          <w:sz w:val="16"/>
          <w:u w:val="none"/>
        </w:rPr>
        <w:t xml:space="preserve">A consequential </w:t>
      </w:r>
      <w:r>
        <w:rPr>
          <w:b w:val="0"/>
          <w:i w:val="0"/>
          <w:smallCaps w:val="0"/>
          <w:strike w:val="0"/>
          <w:sz w:val="22"/>
          <w:u w:val="single"/>
        </w:rPr>
        <w:t>first step would be for the United States to engage current Five Eyes partners on a strategy to bring more Indo-Pacific intelligence liaison partners into the fold</w:t>
      </w:r>
      <w:r>
        <w:rPr>
          <w:b w:val="0"/>
          <w:i w:val="0"/>
          <w:smallCaps w:val="0"/>
          <w:strike w:val="0"/>
          <w:sz w:val="16"/>
          <w:u w:val="none"/>
        </w:rPr>
        <w:t>. Highlighting the recent danger posed by Volt Typhoon, the United States and Five Eyes partners could underscore for this expanded group the urgency of working together to find and disrupt similar threats.</w:t>
      </w:r>
    </w:p>
    <w:p>
      <w:pPr>
        <w:spacing w:after="60"/>
      </w:pPr>
      <w:r>
        <w:rPr>
          <w:b w:val="0"/>
          <w:i w:val="0"/>
          <w:smallCaps w:val="0"/>
          <w:strike w:val="0"/>
          <w:sz w:val="22"/>
          <w:u w:val="single"/>
        </w:rPr>
        <w:t xml:space="preserve">Given that </w:t>
      </w:r>
      <w:r>
        <w:rPr>
          <w:b/>
          <w:i w:val="0"/>
          <w:smallCaps w:val="0"/>
          <w:strike w:val="0"/>
          <w:sz w:val="22"/>
          <w:u w:val="single"/>
        </w:rPr>
        <w:t>Australia</w:t>
      </w:r>
      <w:r>
        <w:rPr>
          <w:b w:val="0"/>
          <w:i w:val="0"/>
          <w:smallCaps w:val="0"/>
          <w:strike w:val="0"/>
          <w:sz w:val="22"/>
          <w:u w:val="single"/>
        </w:rPr>
        <w:t xml:space="preserve"> is an existing Five Eyes member with clear regional security interests, it would be an </w:t>
      </w:r>
      <w:r>
        <w:rPr>
          <w:b/>
          <w:i w:val="0"/>
          <w:smallCaps w:val="0"/>
          <w:strike w:val="0"/>
          <w:sz w:val="22"/>
          <w:u w:val="single"/>
        </w:rPr>
        <w:t>ideal</w:t>
      </w:r>
      <w:r>
        <w:rPr>
          <w:b w:val="0"/>
          <w:i w:val="0"/>
          <w:smallCaps w:val="0"/>
          <w:strike w:val="0"/>
          <w:sz w:val="22"/>
          <w:u w:val="single"/>
        </w:rPr>
        <w:t xml:space="preserve"> </w:t>
      </w:r>
      <w:r>
        <w:rPr>
          <w:b/>
          <w:i w:val="0"/>
          <w:smallCaps w:val="0"/>
          <w:strike w:val="0"/>
          <w:sz w:val="22"/>
          <w:u w:val="single"/>
        </w:rPr>
        <w:t>partner</w:t>
      </w:r>
      <w:r>
        <w:rPr>
          <w:b w:val="0"/>
          <w:i w:val="0"/>
          <w:smallCaps w:val="0"/>
          <w:strike w:val="0"/>
          <w:sz w:val="22"/>
          <w:u w:val="single"/>
        </w:rPr>
        <w:t xml:space="preserve"> with the United States to lead engagements with capable and like-minded partners to lay the </w:t>
      </w:r>
      <w:r>
        <w:rPr>
          <w:b/>
          <w:i w:val="0"/>
          <w:smallCaps w:val="0"/>
          <w:strike w:val="0"/>
          <w:sz w:val="22"/>
          <w:u w:val="single"/>
        </w:rPr>
        <w:t>groundwork for a more expansive cyber intelligence coalition.</w:t>
      </w:r>
    </w:p>
    <w:p>
      <w:pPr>
        <w:spacing w:after="60"/>
      </w:pPr>
      <w:r>
        <w:rPr>
          <w:b w:val="0"/>
          <w:i w:val="0"/>
          <w:smallCaps w:val="0"/>
          <w:strike w:val="0"/>
          <w:sz w:val="22"/>
          <w:u w:val="single"/>
        </w:rPr>
        <w:t>Obvious starting points are Japan and South Korea, which already have bilateral agreements with the United States to enhance cyber intelligence sharing</w:t>
      </w:r>
      <w:r>
        <w:rPr>
          <w:b w:val="0"/>
          <w:i w:val="0"/>
          <w:smallCaps w:val="0"/>
          <w:strike w:val="0"/>
          <w:sz w:val="16"/>
          <w:u w:val="none"/>
        </w:rPr>
        <w:t xml:space="preserve">. The United States also has long-standing </w:t>
      </w:r>
      <w:r>
        <w:rPr>
          <w:b w:val="0"/>
          <w:i w:val="0"/>
          <w:smallCaps w:val="0"/>
          <w:strike w:val="0"/>
          <w:sz w:val="22"/>
          <w:u w:val="single"/>
        </w:rPr>
        <w:t>military alliances with</w:t>
      </w:r>
      <w:r>
        <w:rPr>
          <w:b w:val="0"/>
          <w:i w:val="0"/>
          <w:smallCaps w:val="0"/>
          <w:strike w:val="0"/>
          <w:sz w:val="16"/>
          <w:u w:val="none"/>
        </w:rPr>
        <w:t xml:space="preserve"> the </w:t>
      </w:r>
      <w:r>
        <w:rPr>
          <w:b w:val="0"/>
          <w:i w:val="0"/>
          <w:smallCaps w:val="0"/>
          <w:strike w:val="0"/>
          <w:sz w:val="22"/>
          <w:u w:val="single"/>
        </w:rPr>
        <w:t>Philippines</w:t>
      </w:r>
      <w:r>
        <w:rPr>
          <w:b w:val="0"/>
          <w:i w:val="0"/>
          <w:smallCaps w:val="0"/>
          <w:strike w:val="0"/>
          <w:sz w:val="16"/>
          <w:u w:val="none"/>
        </w:rPr>
        <w:t xml:space="preserve"> and </w:t>
      </w:r>
      <w:r>
        <w:rPr>
          <w:b w:val="0"/>
          <w:i w:val="0"/>
          <w:smallCaps w:val="0"/>
          <w:strike w:val="0"/>
          <w:sz w:val="22"/>
          <w:u w:val="single"/>
        </w:rPr>
        <w:t>Thailand</w:t>
      </w:r>
      <w:r>
        <w:rPr>
          <w:b w:val="0"/>
          <w:i w:val="0"/>
          <w:smallCaps w:val="0"/>
          <w:strike w:val="0"/>
          <w:sz w:val="16"/>
          <w:u w:val="none"/>
        </w:rPr>
        <w:t xml:space="preserve">, which could be </w:t>
      </w:r>
      <w:r>
        <w:rPr>
          <w:b w:val="0"/>
          <w:i w:val="0"/>
          <w:smallCaps w:val="0"/>
          <w:strike w:val="0"/>
          <w:sz w:val="22"/>
          <w:u w:val="single"/>
        </w:rPr>
        <w:t xml:space="preserve">further developed to include intelligence analysis </w:t>
      </w:r>
      <w:r>
        <w:rPr>
          <w:b w:val="0"/>
          <w:i w:val="0"/>
          <w:smallCaps w:val="0"/>
          <w:strike w:val="0"/>
          <w:sz w:val="16"/>
          <w:u w:val="none"/>
        </w:rPr>
        <w:t>and collection components focused on Chinese cyber activities</w:t>
      </w:r>
      <w:r>
        <w:rPr>
          <w:b w:val="0"/>
          <w:i w:val="0"/>
          <w:smallCaps w:val="0"/>
          <w:strike w:val="0"/>
          <w:sz w:val="22"/>
          <w:u w:val="single"/>
        </w:rPr>
        <w:t>. India and the United States have recently committed to partner on sharing information about cyber threats and vulnerabilities as part of their Comprehensive Global and Strategic Partnership.</w:t>
      </w:r>
      <w:r>
        <w:rPr>
          <w:b w:val="0"/>
          <w:i w:val="0"/>
          <w:smallCaps w:val="0"/>
          <w:strike w:val="0"/>
          <w:sz w:val="16"/>
          <w:u w:val="none"/>
        </w:rPr>
        <w:t xml:space="preserve"> And building upon President Joe Biden’s steps to </w:t>
      </w:r>
      <w:r>
        <w:rPr>
          <w:b w:val="0"/>
          <w:i w:val="0"/>
          <w:smallCaps w:val="0"/>
          <w:strike w:val="0"/>
          <w:sz w:val="22"/>
          <w:u w:val="single"/>
        </w:rPr>
        <w:t>upgrade US relations with Vietnam and Indonesia to Comprehensive Strategic Partnerships</w:t>
      </w:r>
      <w:r>
        <w:rPr>
          <w:b w:val="0"/>
          <w:i w:val="0"/>
          <w:smallCaps w:val="0"/>
          <w:strike w:val="0"/>
          <w:sz w:val="16"/>
          <w:u w:val="none"/>
        </w:rPr>
        <w:t xml:space="preserve">—both of which include elements to </w:t>
      </w:r>
      <w:r>
        <w:rPr>
          <w:b w:val="0"/>
          <w:i w:val="0"/>
          <w:smallCaps w:val="0"/>
          <w:strike w:val="0"/>
          <w:sz w:val="22"/>
          <w:u w:val="single"/>
        </w:rPr>
        <w:t>improve digital cooperation</w:t>
      </w:r>
      <w:r>
        <w:rPr>
          <w:b w:val="0"/>
          <w:i w:val="0"/>
          <w:smallCaps w:val="0"/>
          <w:strike w:val="0"/>
          <w:sz w:val="16"/>
          <w:u w:val="none"/>
        </w:rPr>
        <w:t xml:space="preserve">—the </w:t>
      </w:r>
      <w:r>
        <w:rPr>
          <w:b w:val="0"/>
          <w:i w:val="0"/>
          <w:smallCaps w:val="0"/>
          <w:strike w:val="0"/>
          <w:sz w:val="22"/>
          <w:u w:val="single"/>
        </w:rPr>
        <w:t>groundwork exists for expansion into more sophisticated cyber intelligence sharing arrangements with partners in Southeast Asia.</w:t>
      </w:r>
    </w:p>
    <w:p>
      <w:pPr>
        <w:spacing w:after="60"/>
      </w:pPr>
      <w:r>
        <w:rPr>
          <w:b w:val="0"/>
          <w:i w:val="0"/>
          <w:smallCaps w:val="0"/>
          <w:strike w:val="0"/>
          <w:sz w:val="22"/>
          <w:u w:val="single"/>
        </w:rPr>
        <w:t>Leadership</w:t>
      </w:r>
      <w:r>
        <w:rPr>
          <w:b w:val="0"/>
          <w:i w:val="0"/>
          <w:smallCaps w:val="0"/>
          <w:strike w:val="0"/>
          <w:sz w:val="16"/>
          <w:u w:val="none"/>
        </w:rPr>
        <w:t xml:space="preserve"> for this new coalition should come from the ODNI, with support </w:t>
      </w:r>
      <w:r>
        <w:rPr>
          <w:b w:val="0"/>
          <w:i w:val="0"/>
          <w:smallCaps w:val="0"/>
          <w:strike w:val="0"/>
          <w:sz w:val="22"/>
          <w:u w:val="single"/>
        </w:rPr>
        <w:t xml:space="preserve">from the National Security Agency (NSA), </w:t>
      </w:r>
      <w:r>
        <w:rPr>
          <w:b w:val="0"/>
          <w:i w:val="0"/>
          <w:smallCaps w:val="0"/>
          <w:strike w:val="0"/>
          <w:sz w:val="16"/>
          <w:u w:val="none"/>
        </w:rPr>
        <w:t xml:space="preserve">which is the primary US intelligence community element responsible for sharing signals intelligence within the existing Five Eyes alliance. The </w:t>
      </w:r>
      <w:r>
        <w:rPr>
          <w:b/>
          <w:i w:val="0"/>
          <w:smallCaps w:val="0"/>
          <w:strike w:val="0"/>
          <w:sz w:val="22"/>
          <w:u w:val="single"/>
        </w:rPr>
        <w:t>NSA</w:t>
      </w:r>
      <w:r>
        <w:rPr>
          <w:b w:val="0"/>
          <w:i w:val="0"/>
          <w:smallCaps w:val="0"/>
          <w:strike w:val="0"/>
          <w:sz w:val="22"/>
          <w:u w:val="single"/>
        </w:rPr>
        <w:t xml:space="preserve"> has all the required </w:t>
      </w:r>
      <w:r>
        <w:rPr>
          <w:b/>
          <w:i w:val="0"/>
          <w:smallCaps w:val="0"/>
          <w:strike w:val="0"/>
          <w:sz w:val="22"/>
          <w:u w:val="single"/>
        </w:rPr>
        <w:t>authorities, experience, and expertise</w:t>
      </w:r>
      <w:r>
        <w:rPr>
          <w:b w:val="0"/>
          <w:i w:val="0"/>
          <w:smallCaps w:val="0"/>
          <w:strike w:val="0"/>
          <w:sz w:val="22"/>
          <w:u w:val="single"/>
        </w:rPr>
        <w:t xml:space="preserve"> to operationalize intelligence-informed insights on Chinese cyber threats to </w:t>
      </w:r>
      <w:r>
        <w:rPr>
          <w:b/>
          <w:i w:val="0"/>
          <w:smallCaps w:val="0"/>
          <w:strike w:val="0"/>
          <w:sz w:val="22"/>
          <w:u w:val="single"/>
        </w:rPr>
        <w:t>assist Indo-Pacific intelligence</w:t>
      </w:r>
      <w:r>
        <w:rPr>
          <w:b w:val="0"/>
          <w:i w:val="0"/>
          <w:smallCaps w:val="0"/>
          <w:strike w:val="0"/>
          <w:sz w:val="22"/>
          <w:u w:val="single"/>
        </w:rPr>
        <w:t xml:space="preserve"> liaison partners in strengthening their own intelligence sharing mechanisms to contribute to the alliance’s mission.</w:t>
      </w:r>
      <w:r>
        <w:rPr>
          <w:b w:val="0"/>
          <w:i w:val="0"/>
          <w:smallCaps w:val="0"/>
          <w:strike w:val="0"/>
          <w:sz w:val="16"/>
          <w:u w:val="none"/>
        </w:rPr>
        <w:t xml:space="preserve"> Moreover, these efforts should be carried out in ways that complement and boost, but do not detract from, the ongoing work of the Five Eyes alliance.</w:t>
      </w:r>
    </w:p>
    <w:p>
      <w:pPr>
        <w:spacing w:after="60"/>
      </w:pPr>
      <w:r>
        <w:rPr>
          <w:b w:val="0"/>
          <w:i w:val="0"/>
          <w:smallCaps w:val="0"/>
          <w:strike w:val="0"/>
          <w:sz w:val="16"/>
          <w:u w:val="none"/>
        </w:rPr>
        <w:t>Deterring Beijing in cyberspace</w:t>
      </w:r>
    </w:p>
    <w:p>
      <w:pPr>
        <w:spacing w:after="60"/>
      </w:pPr>
      <w:r>
        <w:rPr>
          <w:b w:val="0"/>
          <w:i w:val="0"/>
          <w:smallCaps w:val="0"/>
          <w:strike w:val="0"/>
          <w:sz w:val="16"/>
          <w:u w:val="none"/>
        </w:rPr>
        <w:t xml:space="preserve">The United States must act soon. The revelations about Volt Typhoon are a wake-up call not only about the operations China currently has underway, but also about the far-reaching threat it will continue to pose. China has proven it is willing and able to exploit cyberspace to achieve its objectives, and until the United States and partner nations confront it in places where it operates, it will only become more dangerous.  </w:t>
      </w:r>
    </w:p>
    <w:p>
      <w:pPr>
        <w:spacing w:after="60"/>
      </w:pPr>
      <w:r>
        <w:rPr>
          <w:b w:val="0"/>
          <w:i w:val="0"/>
          <w:smallCaps w:val="0"/>
          <w:strike w:val="0"/>
          <w:sz w:val="16"/>
          <w:u w:val="none"/>
        </w:rPr>
        <w:t xml:space="preserve">In addition to the immediate benefits of disrupting ongoing operations like Volt Typhoon, </w:t>
      </w:r>
      <w:r>
        <w:rPr>
          <w:b w:val="0"/>
          <w:i w:val="0"/>
          <w:smallCaps w:val="0"/>
          <w:strike w:val="0"/>
          <w:sz w:val="22"/>
          <w:highlight w:val="cyan"/>
          <w:u w:val="single"/>
        </w:rPr>
        <w:t xml:space="preserve">an expanded multilateral Indo-Pacific cyber threat intelligence alliance might contribute to </w:t>
      </w:r>
      <w:r>
        <w:rPr>
          <w:b/>
          <w:i w:val="0"/>
          <w:smallCaps w:val="0"/>
          <w:strike w:val="0"/>
          <w:sz w:val="22"/>
          <w:highlight w:val="cyan"/>
          <w:u w:val="single"/>
        </w:rPr>
        <w:t>long-term deterrence strategies</w:t>
      </w:r>
      <w:r>
        <w:rPr>
          <w:b w:val="0"/>
          <w:i w:val="0"/>
          <w:smallCaps w:val="0"/>
          <w:strike w:val="0"/>
          <w:sz w:val="16"/>
          <w:u w:val="none"/>
        </w:rPr>
        <w:t>. More eyes on this adversary could increase opportunities to disrupt China’s future cyber activities, making them less likely to succeed over time. Increased attribution could also cause the Chinese government reputational harm internationally, in addition to the direct financial costs Beijing would suffer each time it needed to reconstitute C2 upon discovery.</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