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WHO solves.</w:t>
      </w:r>
    </w:p>
    <w:p>
      <w:pPr>
        <w:spacing w:after="80"/>
      </w:pPr>
      <w:r>
        <w:rPr>
          <w:b/>
          <w:i w:val="0"/>
          <w:smallCaps w:val="0"/>
          <w:strike w:val="0"/>
          <w:sz w:val="26"/>
          <w:u w:val="none"/>
        </w:rPr>
        <w:t>CFR ’22</w:t>
      </w:r>
      <w:r>
        <w:rPr>
          <w:b/>
          <w:i w:val="0"/>
          <w:smallCaps w:val="0"/>
          <w:strike w:val="0"/>
          <w:sz w:val="26"/>
          <w:u w:val="none"/>
        </w:rPr>
        <w:t xml:space="preserve"> </w:t>
      </w:r>
      <w:r>
        <w:rPr>
          <w:b w:val="0"/>
          <w:i w:val="0"/>
          <w:smallCaps w:val="0"/>
          <w:strike w:val="0"/>
          <w:sz w:val="16"/>
          <w:u w:val="none"/>
        </w:rPr>
        <w:t>[June 2; I</w:t>
      </w:r>
      <w:r>
        <w:rPr>
          <w:b w:val="0"/>
          <w:i w:val="0"/>
          <w:smallCaps w:val="0"/>
          <w:strike w:val="0"/>
          <w:sz w:val="16"/>
          <w:u w:val="none"/>
        </w:rPr>
        <w:t>ndependent, nonpartisan membership organization, think tank, and publisher dedicated to being a resource for its members, government officials, business executives, journalists, educators and students, civic and religious leaders, and other interested citizens in order to help them better understand the world and the foreign policy choices facing the United States</w:t>
      </w:r>
      <w:r>
        <w:rPr>
          <w:b w:val="0"/>
          <w:i w:val="0"/>
          <w:smallCaps w:val="0"/>
          <w:strike w:val="0"/>
          <w:sz w:val="16"/>
          <w:u w:val="none"/>
        </w:rPr>
        <w:t>; Council on Foreign Relations, “</w:t>
      </w:r>
      <w:r>
        <w:rPr>
          <w:b w:val="0"/>
          <w:i w:val="0"/>
          <w:smallCaps w:val="0"/>
          <w:strike w:val="0"/>
          <w:sz w:val="16"/>
          <w:u w:val="none"/>
        </w:rPr>
        <w:t>What Does the World Health Organization Do?</w:t>
      </w:r>
      <w:r>
        <w:rPr>
          <w:b w:val="0"/>
          <w:i w:val="0"/>
          <w:smallCaps w:val="0"/>
          <w:strike w:val="0"/>
          <w:sz w:val="16"/>
          <w:u w:val="none"/>
        </w:rPr>
        <w:t xml:space="preserve">” </w:t>
      </w:r>
      <w:r>
        <w:rPr>
          <w:b w:val="0"/>
          <w:i w:val="0"/>
          <w:smallCaps w:val="0"/>
          <w:strike w:val="0"/>
          <w:sz w:val="16"/>
          <w:u w:val="none"/>
        </w:rPr>
        <w:t>https://www.cfr.org/backgrounder/what-does-world-health-organization-do</w:t>
      </w:r>
      <w:r>
        <w:rPr>
          <w:b w:val="0"/>
          <w:i w:val="0"/>
          <w:smallCaps w:val="0"/>
          <w:strike w:val="0"/>
          <w:sz w:val="16"/>
          <w:u w:val="none"/>
        </w:rPr>
        <w:t>]//av</w:t>
      </w:r>
    </w:p>
    <w:p>
      <w:pPr>
        <w:spacing w:after="60"/>
      </w:pPr>
      <w:r>
        <w:rPr>
          <w:b w:val="0"/>
          <w:i w:val="0"/>
          <w:smallCaps w:val="0"/>
          <w:strike w:val="0"/>
          <w:sz w:val="16"/>
          <w:u w:val="none"/>
        </w:rPr>
        <w:t xml:space="preserve">Today, the </w:t>
      </w:r>
      <w:r>
        <w:rPr>
          <w:b w:val="0"/>
          <w:i w:val="0"/>
          <w:smallCaps w:val="0"/>
          <w:strike w:val="0"/>
          <w:sz w:val="22"/>
          <w:highlight w:val="cyan"/>
          <w:u w:val="single"/>
        </w:rPr>
        <w:t>WHO</w:t>
      </w:r>
      <w:r>
        <w:rPr>
          <w:b w:val="0"/>
          <w:i w:val="0"/>
          <w:smallCaps w:val="0"/>
          <w:strike w:val="0"/>
          <w:sz w:val="22"/>
          <w:u w:val="single"/>
        </w:rPr>
        <w:t xml:space="preserve"> monitors and </w:t>
      </w:r>
      <w:r>
        <w:rPr>
          <w:b/>
          <w:i w:val="0"/>
          <w:smallCaps w:val="0"/>
          <w:strike w:val="0"/>
          <w:sz w:val="22"/>
          <w:highlight w:val="cyan"/>
          <w:u w:val="single"/>
        </w:rPr>
        <w:t>coordinates activities concerning</w:t>
      </w:r>
      <w:r>
        <w:rPr>
          <w:b w:val="0"/>
          <w:i w:val="0"/>
          <w:smallCaps w:val="0"/>
          <w:strike w:val="0"/>
          <w:sz w:val="22"/>
          <w:u w:val="single"/>
        </w:rPr>
        <w:t xml:space="preserve"> many </w:t>
      </w:r>
      <w:r>
        <w:rPr>
          <w:b/>
          <w:i w:val="0"/>
          <w:smallCaps w:val="0"/>
          <w:strike w:val="0"/>
          <w:sz w:val="22"/>
          <w:highlight w:val="cyan"/>
          <w:u w:val="single"/>
        </w:rPr>
        <w:t>health</w:t>
      </w:r>
      <w:r>
        <w:rPr>
          <w:b w:val="0"/>
          <w:i w:val="0"/>
          <w:smallCaps w:val="0"/>
          <w:strike w:val="0"/>
          <w:sz w:val="22"/>
          <w:u w:val="single"/>
        </w:rPr>
        <w:t>-related issues</w:t>
      </w:r>
      <w:r>
        <w:rPr>
          <w:b w:val="0"/>
          <w:i w:val="0"/>
          <w:smallCaps w:val="0"/>
          <w:strike w:val="0"/>
          <w:sz w:val="16"/>
          <w:u w:val="none"/>
        </w:rPr>
        <w:t xml:space="preserve">, including genetically modified foods, climate change, tobacco and drug use, and road safety. The </w:t>
      </w:r>
      <w:r>
        <w:rPr>
          <w:b w:val="0"/>
          <w:i w:val="0"/>
          <w:smallCaps w:val="0"/>
          <w:strike w:val="0"/>
          <w:sz w:val="22"/>
          <w:u w:val="single"/>
        </w:rPr>
        <w:t xml:space="preserve">WHO is </w:t>
      </w:r>
      <w:r>
        <w:rPr>
          <w:b w:val="0"/>
          <w:i w:val="0"/>
          <w:smallCaps w:val="0"/>
          <w:strike w:val="0"/>
          <w:sz w:val="22"/>
          <w:highlight w:val="cyan"/>
          <w:u w:val="single"/>
        </w:rPr>
        <w:t>also</w:t>
      </w:r>
      <w:r>
        <w:rPr>
          <w:b w:val="0"/>
          <w:i w:val="0"/>
          <w:smallCaps w:val="0"/>
          <w:strike w:val="0"/>
          <w:sz w:val="22"/>
          <w:u w:val="single"/>
        </w:rPr>
        <w:t xml:space="preserve"> an </w:t>
      </w:r>
      <w:r>
        <w:rPr>
          <w:b/>
          <w:i w:val="0"/>
          <w:smallCaps w:val="0"/>
          <w:strike w:val="0"/>
          <w:sz w:val="22"/>
          <w:highlight w:val="cyan"/>
          <w:u w:val="single"/>
        </w:rPr>
        <w:t>arbiter of norms</w:t>
      </w:r>
      <w:r>
        <w:rPr>
          <w:b w:val="0"/>
          <w:i w:val="0"/>
          <w:smallCaps w:val="0"/>
          <w:strike w:val="0"/>
          <w:sz w:val="22"/>
          <w:u w:val="single"/>
        </w:rPr>
        <w:t xml:space="preserve"> and best practices</w:t>
      </w:r>
      <w:r>
        <w:rPr>
          <w:b w:val="0"/>
          <w:i w:val="0"/>
          <w:smallCaps w:val="0"/>
          <w:strike w:val="0"/>
          <w:sz w:val="16"/>
          <w:u w:val="none"/>
        </w:rPr>
        <w:t xml:space="preserve">. Since 1977, </w:t>
      </w:r>
      <w:r>
        <w:rPr>
          <w:b w:val="0"/>
          <w:i w:val="0"/>
          <w:smallCaps w:val="0"/>
          <w:strike w:val="0"/>
          <w:sz w:val="22"/>
          <w:u w:val="single"/>
        </w:rPr>
        <w:t xml:space="preserve">the </w:t>
      </w:r>
      <w:r>
        <w:rPr>
          <w:b w:val="0"/>
          <w:i w:val="0"/>
          <w:smallCaps w:val="0"/>
          <w:strike w:val="0"/>
          <w:sz w:val="22"/>
          <w:highlight w:val="cyan"/>
          <w:u w:val="single"/>
        </w:rPr>
        <w:t>organization</w:t>
      </w:r>
      <w:r>
        <w:rPr>
          <w:b w:val="0"/>
          <w:i w:val="0"/>
          <w:smallCaps w:val="0"/>
          <w:strike w:val="0"/>
          <w:sz w:val="22"/>
          <w:u w:val="single"/>
        </w:rPr>
        <w:t xml:space="preserve"> has </w:t>
      </w:r>
      <w:r>
        <w:rPr>
          <w:b/>
          <w:i w:val="0"/>
          <w:smallCaps w:val="0"/>
          <w:strike w:val="0"/>
          <w:sz w:val="22"/>
          <w:highlight w:val="cyan"/>
          <w:u w:val="single"/>
        </w:rPr>
        <w:t>maintained</w:t>
      </w:r>
      <w:r>
        <w:rPr>
          <w:b w:val="0"/>
          <w:i w:val="0"/>
          <w:smallCaps w:val="0"/>
          <w:strike w:val="0"/>
          <w:sz w:val="22"/>
          <w:u w:val="single"/>
        </w:rPr>
        <w:t xml:space="preserve"> a list of </w:t>
      </w:r>
      <w:r>
        <w:rPr>
          <w:b/>
          <w:i w:val="0"/>
          <w:smallCaps w:val="0"/>
          <w:strike w:val="0"/>
          <w:sz w:val="22"/>
          <w:highlight w:val="cyan"/>
          <w:u w:val="single"/>
        </w:rPr>
        <w:t>essential medicines</w:t>
      </w:r>
      <w:r>
        <w:rPr>
          <w:b w:val="0"/>
          <w:i w:val="0"/>
          <w:smallCaps w:val="0"/>
          <w:strike w:val="0"/>
          <w:sz w:val="16"/>
          <w:u w:val="none"/>
        </w:rPr>
        <w:t xml:space="preserve"> it encourages hospitals to stock; it has since made a similar list of diagnostic tests. </w:t>
      </w:r>
      <w:r>
        <w:rPr>
          <w:b w:val="0"/>
          <w:i w:val="0"/>
          <w:smallCaps w:val="0"/>
          <w:strike w:val="0"/>
          <w:sz w:val="22"/>
          <w:u w:val="single"/>
        </w:rPr>
        <w:t xml:space="preserve">The agency also </w:t>
      </w:r>
      <w:r>
        <w:rPr>
          <w:b w:val="0"/>
          <w:i w:val="0"/>
          <w:smallCaps w:val="0"/>
          <w:strike w:val="0"/>
          <w:sz w:val="22"/>
          <w:highlight w:val="cyan"/>
          <w:u w:val="single"/>
        </w:rPr>
        <w:t>provides guidance on</w:t>
      </w:r>
      <w:r>
        <w:rPr>
          <w:b w:val="0"/>
          <w:i w:val="0"/>
          <w:smallCaps w:val="0"/>
          <w:strike w:val="0"/>
          <w:sz w:val="22"/>
          <w:u w:val="single"/>
        </w:rPr>
        <w:t xml:space="preserve"> priority medical </w:t>
      </w:r>
      <w:r>
        <w:rPr>
          <w:b w:val="0"/>
          <w:i w:val="0"/>
          <w:smallCaps w:val="0"/>
          <w:strike w:val="0"/>
          <w:sz w:val="22"/>
          <w:highlight w:val="cyan"/>
          <w:u w:val="single"/>
        </w:rPr>
        <w:t>devices</w:t>
      </w:r>
      <w:r>
        <w:rPr>
          <w:b w:val="0"/>
          <w:i w:val="0"/>
          <w:smallCaps w:val="0"/>
          <w:strike w:val="0"/>
          <w:sz w:val="22"/>
          <w:u w:val="single"/>
        </w:rPr>
        <w:t>, such as ventilators and X-ray and ultrasound machines</w:t>
      </w:r>
      <w:r>
        <w:rPr>
          <w:b w:val="0"/>
          <w:i w:val="0"/>
          <w:smallCaps w:val="0"/>
          <w:strike w:val="0"/>
          <w:sz w:val="16"/>
          <w:u w:val="none"/>
        </w:rPr>
        <w:t>.</w:t>
      </w:r>
    </w:p>
    <w:p>
      <w:pPr>
        <w:spacing w:after="60"/>
      </w:pPr>
      <w:r>
        <w:rPr>
          <w:b w:val="0"/>
          <w:i w:val="0"/>
          <w:smallCaps w:val="0"/>
          <w:strike w:val="0"/>
          <w:sz w:val="16"/>
          <w:u w:val="none"/>
        </w:rPr>
        <w:t xml:space="preserve">Some of the </w:t>
      </w:r>
      <w:r>
        <w:rPr>
          <w:b w:val="0"/>
          <w:i w:val="0"/>
          <w:smallCaps w:val="0"/>
          <w:strike w:val="0"/>
          <w:sz w:val="22"/>
          <w:u w:val="single"/>
        </w:rPr>
        <w:t xml:space="preserve">WHO’s most </w:t>
      </w:r>
      <w:r>
        <w:rPr>
          <w:b/>
          <w:i w:val="0"/>
          <w:smallCaps w:val="0"/>
          <w:strike w:val="0"/>
          <w:sz w:val="22"/>
          <w:highlight w:val="cyan"/>
          <w:u w:val="single"/>
        </w:rPr>
        <w:t>lauded successes</w:t>
      </w:r>
      <w:r>
        <w:rPr>
          <w:b w:val="0"/>
          <w:i w:val="0"/>
          <w:smallCaps w:val="0"/>
          <w:strike w:val="0"/>
          <w:sz w:val="22"/>
          <w:highlight w:val="cyan"/>
          <w:u w:val="single"/>
        </w:rPr>
        <w:t xml:space="preserve"> include</w:t>
      </w:r>
      <w:r>
        <w:rPr>
          <w:b w:val="0"/>
          <w:i w:val="0"/>
          <w:smallCaps w:val="0"/>
          <w:strike w:val="0"/>
          <w:sz w:val="22"/>
          <w:u w:val="single"/>
        </w:rPr>
        <w:t xml:space="preserve"> its </w:t>
      </w:r>
      <w:r>
        <w:rPr>
          <w:b w:val="0"/>
          <w:i w:val="0"/>
          <w:smallCaps w:val="0"/>
          <w:strike w:val="0"/>
          <w:sz w:val="22"/>
          <w:highlight w:val="cyan"/>
          <w:u w:val="single"/>
        </w:rPr>
        <w:t>child vaccination</w:t>
      </w:r>
      <w:r>
        <w:rPr>
          <w:b w:val="0"/>
          <w:i w:val="0"/>
          <w:smallCaps w:val="0"/>
          <w:strike w:val="0"/>
          <w:sz w:val="22"/>
          <w:u w:val="single"/>
        </w:rPr>
        <w:t xml:space="preserve"> programs</w:t>
      </w:r>
      <w:r>
        <w:rPr>
          <w:b w:val="0"/>
          <w:i w:val="0"/>
          <w:smallCaps w:val="0"/>
          <w:strike w:val="0"/>
          <w:sz w:val="16"/>
          <w:u w:val="none"/>
        </w:rPr>
        <w:t xml:space="preserve">, which contributed to the eradication of smallpox in 1979 and a 99 percent reduction in polio infections in recent decades, </w:t>
      </w:r>
      <w:r>
        <w:rPr>
          <w:b w:val="0"/>
          <w:i w:val="0"/>
          <w:smallCaps w:val="0"/>
          <w:strike w:val="0"/>
          <w:sz w:val="22"/>
          <w:highlight w:val="cyan"/>
          <w:u w:val="single"/>
        </w:rPr>
        <w:t>and</w:t>
      </w:r>
      <w:r>
        <w:rPr>
          <w:b w:val="0"/>
          <w:i w:val="0"/>
          <w:smallCaps w:val="0"/>
          <w:strike w:val="0"/>
          <w:sz w:val="22"/>
          <w:u w:val="single"/>
        </w:rPr>
        <w:t xml:space="preserve"> its </w:t>
      </w:r>
      <w:r>
        <w:rPr>
          <w:b w:val="0"/>
          <w:i w:val="0"/>
          <w:smallCaps w:val="0"/>
          <w:strike w:val="0"/>
          <w:sz w:val="22"/>
          <w:highlight w:val="cyan"/>
          <w:u w:val="single"/>
        </w:rPr>
        <w:t>leadership during</w:t>
      </w:r>
      <w:r>
        <w:rPr>
          <w:b w:val="0"/>
          <w:i w:val="0"/>
          <w:smallCaps w:val="0"/>
          <w:strike w:val="0"/>
          <w:sz w:val="22"/>
          <w:u w:val="single"/>
        </w:rPr>
        <w:t xml:space="preserve"> the </w:t>
      </w:r>
      <w:r>
        <w:rPr>
          <w:b w:val="0"/>
          <w:i w:val="0"/>
          <w:smallCaps w:val="0"/>
          <w:strike w:val="0"/>
          <w:sz w:val="22"/>
          <w:highlight w:val="cyan"/>
          <w:u w:val="single"/>
        </w:rPr>
        <w:t>2003</w:t>
      </w:r>
      <w:r>
        <w:rPr>
          <w:b w:val="0"/>
          <w:i w:val="0"/>
          <w:smallCaps w:val="0"/>
          <w:strike w:val="0"/>
          <w:sz w:val="16"/>
          <w:u w:val="none"/>
        </w:rPr>
        <w:t xml:space="preserve"> severe acute respiratory syndrome (SARS) </w:t>
      </w:r>
      <w:r>
        <w:rPr>
          <w:b w:val="0"/>
          <w:i w:val="0"/>
          <w:smallCaps w:val="0"/>
          <w:strike w:val="0"/>
          <w:sz w:val="22"/>
          <w:u w:val="single"/>
        </w:rPr>
        <w:t>epidemic</w:t>
      </w:r>
      <w:r>
        <w:rPr>
          <w:b w:val="0"/>
          <w:i w:val="0"/>
          <w:smallCaps w:val="0"/>
          <w:strike w:val="0"/>
          <w:sz w:val="16"/>
          <w:u w:val="none"/>
        </w:rPr>
        <w:t xml:space="preserve">. </w:t>
      </w:r>
      <w:r>
        <w:rPr>
          <w:b w:val="0"/>
          <w:i w:val="0"/>
          <w:smallCaps w:val="0"/>
          <w:strike w:val="0"/>
          <w:sz w:val="22"/>
          <w:u w:val="single"/>
        </w:rPr>
        <w:t>The agency has the exclusive authority to declare global health emergencies</w:t>
      </w:r>
      <w:r>
        <w:rPr>
          <w:b w:val="0"/>
          <w:i w:val="0"/>
          <w:smallCaps w:val="0"/>
          <w:strike w:val="0"/>
          <w:sz w:val="16"/>
          <w:u w:val="none"/>
        </w:rPr>
        <w:t xml:space="preserve">, which it has done several times since its members granted it the power in 2007. At present, the </w:t>
      </w:r>
      <w:r>
        <w:rPr>
          <w:b/>
          <w:i w:val="0"/>
          <w:smallCaps w:val="0"/>
          <w:strike w:val="0"/>
          <w:sz w:val="22"/>
          <w:u w:val="single"/>
        </w:rPr>
        <w:t>WHO</w:t>
      </w:r>
      <w:r>
        <w:rPr>
          <w:b w:val="0"/>
          <w:i w:val="0"/>
          <w:smallCaps w:val="0"/>
          <w:strike w:val="0"/>
          <w:sz w:val="22"/>
          <w:u w:val="single"/>
        </w:rPr>
        <w:t xml:space="preserve">’s </w:t>
      </w:r>
      <w:r>
        <w:rPr>
          <w:b w:val="0"/>
          <w:i w:val="0"/>
          <w:smallCaps w:val="0"/>
          <w:strike w:val="0"/>
          <w:sz w:val="22"/>
          <w:highlight w:val="cyan"/>
          <w:u w:val="single"/>
        </w:rPr>
        <w:t xml:space="preserve">work includes </w:t>
      </w:r>
      <w:r>
        <w:rPr>
          <w:b/>
          <w:i w:val="0"/>
          <w:smallCaps w:val="0"/>
          <w:strike w:val="0"/>
          <w:sz w:val="22"/>
          <w:highlight w:val="cyan"/>
          <w:u w:val="single"/>
        </w:rPr>
        <w:t>combating</w:t>
      </w:r>
      <w:r>
        <w:rPr>
          <w:b w:val="0"/>
          <w:i w:val="0"/>
          <w:smallCaps w:val="0"/>
          <w:strike w:val="0"/>
          <w:sz w:val="16"/>
          <w:u w:val="none"/>
        </w:rPr>
        <w:t xml:space="preserve"> the COVID-19 </w:t>
      </w:r>
      <w:r>
        <w:rPr>
          <w:b/>
          <w:i w:val="0"/>
          <w:smallCaps w:val="0"/>
          <w:strike w:val="0"/>
          <w:sz w:val="22"/>
          <w:highlight w:val="cyan"/>
          <w:u w:val="single"/>
        </w:rPr>
        <w:t>pandemic</w:t>
      </w:r>
      <w:r>
        <w:rPr>
          <w:b w:val="0"/>
          <w:i w:val="0"/>
          <w:smallCaps w:val="0"/>
          <w:strike w:val="0"/>
          <w:sz w:val="22"/>
          <w:highlight w:val="cyan"/>
          <w:u w:val="single"/>
        </w:rPr>
        <w:t xml:space="preserve"> and</w:t>
      </w:r>
      <w:r>
        <w:rPr>
          <w:b w:val="0"/>
          <w:i w:val="0"/>
          <w:smallCaps w:val="0"/>
          <w:strike w:val="0"/>
          <w:sz w:val="22"/>
          <w:u w:val="single"/>
        </w:rPr>
        <w:t xml:space="preserve"> other emergencies, as well as </w:t>
      </w:r>
      <w:r>
        <w:rPr>
          <w:b/>
          <w:i w:val="0"/>
          <w:smallCaps w:val="0"/>
          <w:strike w:val="0"/>
          <w:sz w:val="22"/>
          <w:highlight w:val="cyan"/>
          <w:u w:val="single"/>
        </w:rPr>
        <w:t>promoting refugees’ health</w:t>
      </w:r>
      <w:r>
        <w:rPr>
          <w:b w:val="0"/>
          <w:i w:val="0"/>
          <w:smallCaps w:val="0"/>
          <w:strike w:val="0"/>
          <w:sz w:val="16"/>
          <w:u w:val="none"/>
        </w:rPr>
        <w:t>.</w:t>
      </w:r>
    </w:p>
    <w:p>
      <w:pPr>
        <w:pStyle w:val="Caption"/>
      </w:pPr>
      <w:r>
        <w:t>Source: Advantage Counterplans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