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Companies say no.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TPI 20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/>
          <w:smallCaps w:val="0"/>
          <w:strike w:val="0"/>
          <w:u w:val="none"/>
        </w:rPr>
        <w:t>The Privacy Issue</w:t>
      </w:r>
      <w:r>
        <w:rPr>
          <w:b w:val="0"/>
          <w:i w:val="0"/>
          <w:smallCaps w:val="0"/>
          <w:strike w:val="0"/>
          <w:u w:val="none"/>
        </w:rPr>
        <w:t xml:space="preserve"> is an editorial platform established by IVPN, an Internet privacy company founded in 2009. IVPN's mission is to enable humans with the power to control and secure their private information online.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"The Battle Over Compelled Data Sharing." Privacy Issue, 13 Feb. 2020, theprivacyissue.com/government-surveillance/battle-compelled-data-sharing.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addition to publishing transparency reports,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pushing back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compelled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handover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fighting the government in court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2016, the FBI brought a lawsuit in an attempt to compel Apple to obtain data from an iPhone belonging to the San Bernardino shooter,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who had killed 14 people in a terrorist attack.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Apple refused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to preserve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their systems.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FBI eventually dropped the case after contracting its own hackers to access the data, </w:t>
      </w:r>
      <w:r>
        <w:rPr>
          <w:b w:val="0"/>
          <w:i w:val="0"/>
          <w:smallCaps w:val="0"/>
          <w:strike w:val="0"/>
          <w:sz w:val="22"/>
          <w:u w:val="single"/>
        </w:rPr>
        <w:t>but Apple gained a reputation for taking a stand against the government in privacy-related cases</w:t>
      </w:r>
      <w:r>
        <w:rPr>
          <w:b w:val="0"/>
          <w:i w:val="0"/>
          <w:smallCaps w:val="0"/>
          <w:strike w:val="0"/>
          <w:sz w:val="14"/>
          <w:u w:val="none"/>
        </w:rPr>
        <w:t>. The method used to access the iPhone has never been made public, though security researchers have made educated guesses.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clash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ernment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control over user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grown</w:t>
      </w:r>
      <w:r>
        <w:rPr>
          <w:b/>
          <w:i w:val="0"/>
          <w:smallCaps w:val="0"/>
          <w:strike w:val="0"/>
          <w:sz w:val="22"/>
          <w:u w:val="single"/>
        </w:rPr>
        <w:t xml:space="preserve"> since 2016,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with tech giants like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Microsoft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leading the charge. In 2016,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company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sued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/>
          <w:i w:val="0"/>
          <w:smallCaps w:val="0"/>
          <w:strike w:val="0"/>
          <w:sz w:val="22"/>
          <w:u w:val="single"/>
        </w:rPr>
        <w:t xml:space="preserve">epartment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</w:t>
      </w:r>
      <w:r>
        <w:rPr>
          <w:b/>
          <w:i w:val="0"/>
          <w:smallCaps w:val="0"/>
          <w:strike w:val="0"/>
          <w:sz w:val="22"/>
          <w:u w:val="single"/>
        </w:rPr>
        <w:t xml:space="preserve">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</w:t>
      </w:r>
      <w:r>
        <w:rPr>
          <w:b/>
          <w:i w:val="0"/>
          <w:smallCaps w:val="0"/>
          <w:strike w:val="0"/>
          <w:sz w:val="22"/>
          <w:u w:val="single"/>
        </w:rPr>
        <w:t>ustice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regular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issuance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extensive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gag orders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“The proportion [of demands to disclose stored data] was significant – gag orders were attached to well over half of the law enforcement demands they had received,” Nojeim explains, “[In 2017] they settled the case, and the Department of Justice agreed to limitations on its issuance of gag orders.”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Google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with its reputation for close cooperation with the NSA – brought a lawsuit in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attempt to resist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gag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2013,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arguing that the enforced secrecy infringes on the company’s First Amendment rights.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