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Kagan </w:t>
      </w:r>
      <w:r>
        <w:rPr>
          <w:b/>
          <w:i w:val="0"/>
          <w:smallCaps w:val="0"/>
          <w:strike w:val="0"/>
          <w:sz w:val="26"/>
          <w:u w:val="none"/>
        </w:rPr>
        <w:t xml:space="preserve">is wrong – his advocacy for heg under the guise of benign leadership disregards the costs of global primacy and human suffering.  </w:t>
      </w:r>
    </w:p>
    <w:p>
      <w:pPr>
        <w:spacing w:after="80"/>
      </w:pPr>
      <w:r>
        <w:rPr>
          <w:b w:val="0"/>
          <w:i w:val="0"/>
          <w:smallCaps w:val="0"/>
          <w:strike w:val="0"/>
          <w:u w:val="none"/>
        </w:rPr>
        <w:t xml:space="preserve">Andrew </w:t>
      </w:r>
      <w:r>
        <w:rPr>
          <w:b/>
          <w:i w:val="0"/>
          <w:smallCaps w:val="0"/>
          <w:strike w:val="0"/>
          <w:sz w:val="26"/>
          <w:u w:val="none"/>
        </w:rPr>
        <w:t>Bacevich</w:t>
      </w:r>
      <w:r>
        <w:rPr>
          <w:b w:val="0"/>
          <w:i w:val="0"/>
          <w:smallCaps w:val="0"/>
          <w:strike w:val="0"/>
          <w:u w:val="none"/>
        </w:rPr>
        <w:t xml:space="preserve">, </w:t>
      </w:r>
      <w:r>
        <w:rPr>
          <w:b/>
          <w:i w:val="0"/>
          <w:smallCaps w:val="0"/>
          <w:strike w:val="0"/>
          <w:sz w:val="26"/>
          <w:u w:val="none"/>
        </w:rPr>
        <w:t>22</w:t>
      </w:r>
      <w:r>
        <w:rPr>
          <w:b w:val="0"/>
          <w:i w:val="0"/>
          <w:smallCaps w:val="0"/>
          <w:strike w:val="0"/>
          <w:u w:val="none"/>
        </w:rPr>
        <w:t xml:space="preserve"> – Andrew Bacevich co-founded the Quincy Institute in 2019 and is now a member of the board of directors. He is Professor Emeritus of International Relations and History at Boston University. (Andrew Bacevich, “Robert Kagan's Selective Memory,” Quincy Institute for Responsible Statecraft, 4-13-2022, Available Online: https://quincyinst.org/2022/04/13/robert-kagans-selective-memory/, Accessed: 7-8-2024)//ilake-mc</w:t>
      </w:r>
    </w:p>
    <w:p>
      <w:pPr>
        <w:spacing w:after="60"/>
      </w:pPr>
      <w:r>
        <w:rPr>
          <w:b w:val="0"/>
          <w:i w:val="0"/>
          <w:smallCaps w:val="0"/>
          <w:strike w:val="0"/>
          <w:sz w:val="22"/>
          <w:u w:val="single"/>
        </w:rPr>
        <w:t>In</w:t>
      </w:r>
      <w:r>
        <w:rPr>
          <w:b w:val="0"/>
          <w:i w:val="0"/>
          <w:smallCaps w:val="0"/>
          <w:strike w:val="0"/>
          <w:sz w:val="16"/>
          <w:u w:val="none"/>
        </w:rPr>
        <w:t xml:space="preserve"> </w:t>
      </w:r>
      <w:r>
        <w:rPr>
          <w:b w:val="0"/>
          <w:i w:val="0"/>
          <w:smallCaps w:val="0"/>
          <w:strike w:val="0"/>
          <w:sz w:val="22"/>
          <w:u w:val="single"/>
        </w:rPr>
        <w:t>the pages of Foreign Aff</w:t>
      </w:r>
      <w:r>
        <w:rPr>
          <w:b w:val="0"/>
          <w:i w:val="0"/>
          <w:smallCaps w:val="0"/>
          <w:strike w:val="0"/>
          <w:sz w:val="22"/>
          <w:u w:val="single"/>
        </w:rPr>
        <w:t>airs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4"/>
          <w:u w:val="single"/>
        </w:rPr>
        <w:t>indefatigable</w:t>
      </w:r>
      <w:r>
        <w:rPr>
          <w:b w:val="0"/>
          <w:i w:val="0"/>
          <w:smallCaps w:val="0"/>
          <w:strike w:val="0"/>
          <w:sz w:val="22"/>
          <w:u w:val="single"/>
        </w:rPr>
        <w:t xml:space="preserve"> Robert Kagan recently weighed in with yet another </w:t>
      </w:r>
      <w:r>
        <w:rPr>
          <w:b w:val="0"/>
          <w:i w:val="0"/>
          <w:smallCaps w:val="0"/>
          <w:strike w:val="0"/>
          <w:sz w:val="22"/>
          <w:u w:val="single"/>
        </w:rPr>
        <w:t>fervent</w:t>
      </w:r>
      <w:r>
        <w:rPr>
          <w:b w:val="0"/>
          <w:i w:val="0"/>
          <w:smallCaps w:val="0"/>
          <w:strike w:val="0"/>
          <w:sz w:val="22"/>
          <w:u w:val="single"/>
        </w:rPr>
        <w:t xml:space="preserve"> appeal on behalf </w:t>
      </w:r>
      <w:r>
        <w:rPr>
          <w:b w:val="0"/>
          <w:i w:val="0"/>
          <w:smallCaps w:val="0"/>
          <w:strike w:val="0"/>
          <w:sz w:val="22"/>
          <w:u w:val="single"/>
        </w:rPr>
        <w:t>of empire</w:t>
      </w:r>
      <w:r>
        <w:rPr>
          <w:b w:val="0"/>
          <w:i w:val="0"/>
          <w:smallCaps w:val="0"/>
          <w:strike w:val="0"/>
          <w:sz w:val="16"/>
          <w:u w:val="none"/>
        </w:rPr>
        <w:t xml:space="preserve">. Ever the true-blue American, </w:t>
      </w:r>
      <w:r>
        <w:rPr>
          <w:b w:val="0"/>
          <w:i w:val="0"/>
          <w:smallCaps w:val="0"/>
          <w:strike w:val="0"/>
          <w:sz w:val="22"/>
          <w:u w:val="single"/>
        </w:rPr>
        <w:t>Kagan avoids using the offensive E-word</w:t>
      </w:r>
      <w:r>
        <w:rPr>
          <w:b w:val="0"/>
          <w:i w:val="0"/>
          <w:smallCaps w:val="0"/>
          <w:strike w:val="0"/>
          <w:sz w:val="16"/>
          <w:u w:val="none"/>
        </w:rPr>
        <w:t xml:space="preserve">, of course. He </w:t>
      </w:r>
      <w:r>
        <w:rPr>
          <w:b w:val="0"/>
          <w:i w:val="0"/>
          <w:smallCaps w:val="0"/>
          <w:strike w:val="0"/>
          <w:sz w:val="22"/>
          <w:u w:val="single"/>
        </w:rPr>
        <w:t>favors the term hegemony</w:t>
      </w:r>
      <w:r>
        <w:rPr>
          <w:b w:val="0"/>
          <w:i w:val="0"/>
          <w:smallCaps w:val="0"/>
          <w:strike w:val="0"/>
          <w:sz w:val="16"/>
          <w:u w:val="none"/>
        </w:rPr>
        <w:t xml:space="preserve">, </w:t>
      </w:r>
      <w:r>
        <w:rPr>
          <w:b w:val="0"/>
          <w:i w:val="0"/>
          <w:smallCaps w:val="0"/>
          <w:strike w:val="0"/>
          <w:sz w:val="22"/>
          <w:u w:val="single"/>
        </w:rPr>
        <w:t>which, he explains, is benign, involving neither domination nor exploitation but willing submission</w:t>
      </w:r>
      <w:r>
        <w:rPr>
          <w:b w:val="0"/>
          <w:i w:val="0"/>
          <w:smallCaps w:val="0"/>
          <w:strike w:val="0"/>
          <w:sz w:val="16"/>
          <w:u w:val="none"/>
        </w:rPr>
        <w:t>—“</w:t>
      </w:r>
      <w:r>
        <w:rPr>
          <w:b w:val="0"/>
          <w:i w:val="0"/>
          <w:smallCaps w:val="0"/>
          <w:strike w:val="0"/>
          <w:sz w:val="22"/>
          <w:u w:val="single"/>
        </w:rPr>
        <w:t>more a condition than a purpose</w:t>
      </w:r>
      <w:r>
        <w:rPr>
          <w:b w:val="0"/>
          <w:i w:val="0"/>
          <w:smallCaps w:val="0"/>
          <w:strike w:val="0"/>
          <w:sz w:val="16"/>
          <w:u w:val="none"/>
        </w:rPr>
        <w:t xml:space="preserve">.” Scratch the surface, however, and </w:t>
      </w:r>
      <w:r>
        <w:rPr>
          <w:b w:val="0"/>
          <w:i w:val="0"/>
          <w:smallCaps w:val="0"/>
          <w:strike w:val="0"/>
          <w:sz w:val="22"/>
          <w:u w:val="single"/>
        </w:rPr>
        <w:t>“The Price of Hegemony” offers a variation on Kagan’s standard theme</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4"/>
          <w:u w:val="single"/>
        </w:rPr>
        <w:t>imperative of militarized U.S.</w:t>
      </w:r>
      <w:r>
        <w:rPr>
          <w:b w:val="0"/>
          <w:i w:val="0"/>
          <w:smallCaps w:val="0"/>
          <w:strike w:val="0"/>
          <w:sz w:val="22"/>
          <w:u w:val="single"/>
        </w:rPr>
        <w:t xml:space="preserve"> global primacy, whatever the price and </w:t>
      </w:r>
      <w:r>
        <w:rPr>
          <w:b/>
          <w:i w:val="0"/>
          <w:smallCaps w:val="0"/>
          <w:strike w:val="0"/>
          <w:sz w:val="24"/>
          <w:u w:val="single"/>
        </w:rPr>
        <w:t>with little regard for who pays</w:t>
      </w:r>
      <w:r>
        <w:rPr>
          <w:b w:val="0"/>
          <w:i w:val="0"/>
          <w:smallCaps w:val="0"/>
          <w:strike w:val="0"/>
          <w:sz w:val="22"/>
          <w:u w:val="single"/>
        </w:rPr>
        <w:t>.</w:t>
      </w:r>
    </w:p>
    <w:p>
      <w:pPr>
        <w:spacing w:after="60"/>
      </w:pPr>
      <w:r>
        <w:rPr>
          <w:b w:val="0"/>
          <w:i w:val="0"/>
          <w:smallCaps w:val="0"/>
          <w:strike w:val="0"/>
          <w:sz w:val="22"/>
          <w:u w:val="single"/>
        </w:rPr>
        <w:t>Few would charge Kagan with being a deep or original thinker</w:t>
      </w:r>
      <w:r>
        <w:rPr>
          <w:b w:val="0"/>
          <w:i w:val="0"/>
          <w:smallCaps w:val="0"/>
          <w:strike w:val="0"/>
          <w:sz w:val="16"/>
          <w:u w:val="none"/>
        </w:rPr>
        <w:t xml:space="preserve">. As a writer, </w:t>
      </w:r>
      <w:r>
        <w:rPr>
          <w:b w:val="0"/>
          <w:i w:val="0"/>
          <w:smallCaps w:val="0"/>
          <w:strike w:val="0"/>
          <w:sz w:val="22"/>
          <w:u w:val="single"/>
        </w:rPr>
        <w:t xml:space="preserve">he is </w:t>
      </w:r>
      <w:r>
        <w:rPr>
          <w:b/>
          <w:i w:val="0"/>
          <w:smallCaps w:val="0"/>
          <w:strike w:val="0"/>
          <w:sz w:val="24"/>
          <w:u w:val="single"/>
        </w:rPr>
        <w:t>less philosophe</w:t>
      </w:r>
      <w:r>
        <w:rPr>
          <w:b w:val="0"/>
          <w:i w:val="0"/>
          <w:smallCaps w:val="0"/>
          <w:strike w:val="0"/>
          <w:sz w:val="22"/>
          <w:u w:val="single"/>
        </w:rPr>
        <w:t xml:space="preserve"> </w:t>
      </w:r>
      <w:r>
        <w:rPr>
          <w:b/>
          <w:i w:val="0"/>
          <w:smallCaps w:val="0"/>
          <w:strike w:val="0"/>
          <w:sz w:val="24"/>
          <w:u w:val="single"/>
        </w:rPr>
        <w:t>than pamphleteer</w:t>
      </w:r>
      <w:r>
        <w:rPr>
          <w:b w:val="0"/>
          <w:i w:val="0"/>
          <w:smallCaps w:val="0"/>
          <w:strike w:val="0"/>
          <w:sz w:val="16"/>
          <w:u w:val="none"/>
        </w:rPr>
        <w:t xml:space="preserve">, albeit one possessing a genuine gift for packaging. Recall, for example, </w:t>
      </w:r>
      <w:r>
        <w:rPr>
          <w:b w:val="0"/>
          <w:i w:val="0"/>
          <w:smallCaps w:val="0"/>
          <w:strike w:val="0"/>
          <w:sz w:val="22"/>
          <w:u w:val="single"/>
        </w:rPr>
        <w:t>his famous assertion that “Americans are from Mars and Europeans are from Venus.”</w:t>
      </w:r>
      <w:r>
        <w:rPr>
          <w:b w:val="0"/>
          <w:i w:val="0"/>
          <w:smallCaps w:val="0"/>
          <w:strike w:val="0"/>
          <w:sz w:val="16"/>
          <w:u w:val="none"/>
        </w:rPr>
        <w:t xml:space="preserve"> Once deemed to express a truth of Lippmannesque profundity, </w:t>
      </w:r>
      <w:r>
        <w:rPr>
          <w:b w:val="0"/>
          <w:i w:val="0"/>
          <w:smallCaps w:val="0"/>
          <w:strike w:val="0"/>
          <w:sz w:val="22"/>
          <w:u w:val="single"/>
        </w:rPr>
        <w:t>this warriors vs. wimps formulation has since lost much of its persuasive appeal</w:t>
      </w:r>
      <w:r>
        <w:rPr>
          <w:b w:val="0"/>
          <w:i w:val="0"/>
          <w:smallCaps w:val="0"/>
          <w:strike w:val="0"/>
          <w:sz w:val="16"/>
          <w:u w:val="none"/>
        </w:rPr>
        <w:t xml:space="preserve">, not least because </w:t>
      </w:r>
      <w:r>
        <w:rPr>
          <w:b w:val="0"/>
          <w:i w:val="0"/>
          <w:smallCaps w:val="0"/>
          <w:strike w:val="0"/>
          <w:sz w:val="22"/>
          <w:u w:val="single"/>
        </w:rPr>
        <w:t>the warriors</w:t>
      </w:r>
      <w:r>
        <w:rPr>
          <w:b w:val="0"/>
          <w:i w:val="0"/>
          <w:smallCaps w:val="0"/>
          <w:strike w:val="0"/>
          <w:sz w:val="16"/>
          <w:u w:val="none"/>
        </w:rPr>
        <w:t xml:space="preserve">, a.k.a. “the troops,” </w:t>
      </w:r>
      <w:r>
        <w:rPr>
          <w:b/>
          <w:i w:val="0"/>
          <w:smallCaps w:val="0"/>
          <w:strike w:val="0"/>
          <w:sz w:val="24"/>
          <w:u w:val="single"/>
        </w:rPr>
        <w:t>have not fared</w:t>
      </w:r>
      <w:r>
        <w:rPr>
          <w:b w:val="0"/>
          <w:i w:val="0"/>
          <w:smallCaps w:val="0"/>
          <w:strike w:val="0"/>
          <w:sz w:val="22"/>
          <w:u w:val="single"/>
        </w:rPr>
        <w:t xml:space="preserve"> especially well when dispatched to </w:t>
      </w:r>
      <w:r>
        <w:rPr>
          <w:b/>
          <w:i w:val="0"/>
          <w:smallCaps w:val="0"/>
          <w:strike w:val="0"/>
          <w:sz w:val="24"/>
          <w:u w:val="single"/>
        </w:rPr>
        <w:t>liberate, pacify, or depose</w:t>
      </w:r>
      <w:r>
        <w:rPr>
          <w:b w:val="0"/>
          <w:i w:val="0"/>
          <w:smallCaps w:val="0"/>
          <w:strike w:val="0"/>
          <w:sz w:val="16"/>
          <w:u w:val="none"/>
        </w:rPr>
        <w:t>.</w:t>
      </w:r>
    </w:p>
    <w:p>
      <w:pPr>
        <w:spacing w:after="60"/>
      </w:pPr>
      <w:r>
        <w:rPr>
          <w:b w:val="0"/>
          <w:i w:val="0"/>
          <w:smallCaps w:val="0"/>
          <w:strike w:val="0"/>
          <w:sz w:val="16"/>
          <w:u w:val="none"/>
        </w:rPr>
        <w:t xml:space="preserve">So rather than being enshrined alongside Walter Lippmann, </w:t>
      </w:r>
      <w:r>
        <w:rPr>
          <w:b w:val="0"/>
          <w:i w:val="0"/>
          <w:smallCaps w:val="0"/>
          <w:strike w:val="0"/>
          <w:sz w:val="22"/>
          <w:u w:val="single"/>
        </w:rPr>
        <w:t>Kagan will likely</w:t>
      </w:r>
      <w:r>
        <w:rPr>
          <w:b w:val="0"/>
          <w:i w:val="0"/>
          <w:smallCaps w:val="0"/>
          <w:strike w:val="0"/>
          <w:sz w:val="16"/>
          <w:u w:val="none"/>
        </w:rPr>
        <w:t xml:space="preserve"> </w:t>
      </w:r>
      <w:r>
        <w:rPr>
          <w:b w:val="0"/>
          <w:i w:val="0"/>
          <w:smallCaps w:val="0"/>
          <w:strike w:val="0"/>
          <w:sz w:val="22"/>
          <w:u w:val="single"/>
        </w:rPr>
        <w:t>share the fate</w:t>
      </w:r>
      <w:r>
        <w:rPr>
          <w:b w:val="0"/>
          <w:i w:val="0"/>
          <w:smallCaps w:val="0"/>
          <w:strike w:val="0"/>
          <w:sz w:val="16"/>
          <w:u w:val="none"/>
        </w:rPr>
        <w:t xml:space="preserve"> </w:t>
      </w:r>
      <w:r>
        <w:rPr>
          <w:b w:val="0"/>
          <w:i w:val="0"/>
          <w:smallCaps w:val="0"/>
          <w:strike w:val="0"/>
          <w:sz w:val="22"/>
          <w:u w:val="single"/>
        </w:rPr>
        <w:t>of Scotty Reston or Joe Alsop, once prominent</w:t>
      </w:r>
      <w:r>
        <w:rPr>
          <w:b w:val="0"/>
          <w:i w:val="0"/>
          <w:smallCaps w:val="0"/>
          <w:strike w:val="0"/>
          <w:sz w:val="16"/>
          <w:u w:val="none"/>
        </w:rPr>
        <w:t xml:space="preserve"> Washington-based columnists who are </w:t>
      </w:r>
      <w:r>
        <w:rPr>
          <w:b w:val="0"/>
          <w:i w:val="0"/>
          <w:smallCaps w:val="0"/>
          <w:strike w:val="0"/>
          <w:sz w:val="22"/>
          <w:u w:val="single"/>
        </w:rPr>
        <w:t>now totally forgotten</w:t>
      </w:r>
      <w:r>
        <w:rPr>
          <w:b w:val="0"/>
          <w:i w:val="0"/>
          <w:smallCaps w:val="0"/>
          <w:strike w:val="0"/>
          <w:sz w:val="16"/>
          <w:u w:val="none"/>
        </w:rPr>
        <w:t>. Of course, much the same fate awaits the entire gaggle of commentators (this writer included) who pontificate on America’s role in the world under the mistaken impression that senior officials in the White House, Foggy Bottom, or the Pentagon seek their counsel. Rarely do they do so.</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