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oil </w:t>
      </w:r>
      <w:r>
        <w:rPr>
          <w:b/>
          <w:i w:val="0"/>
          <w:smallCaps w:val="0"/>
          <w:strike w:val="0"/>
          <w:sz w:val="26"/>
          <w:u w:val="single"/>
        </w:rPr>
        <w:t>lobbies</w:t>
      </w:r>
      <w:r>
        <w:rPr>
          <w:b/>
          <w:i w:val="0"/>
          <w:smallCaps w:val="0"/>
          <w:strike w:val="0"/>
          <w:sz w:val="26"/>
          <w:u w:val="none"/>
        </w:rPr>
        <w:t xml:space="preserve"> against the plan---that drains </w:t>
      </w:r>
      <w:r>
        <w:rPr>
          <w:b/>
          <w:i w:val="0"/>
          <w:smallCaps w:val="0"/>
          <w:strike w:val="0"/>
          <w:sz w:val="26"/>
          <w:u w:val="single"/>
        </w:rPr>
        <w:t>political capital</w:t>
      </w:r>
      <w:r>
        <w:rPr>
          <w:b/>
          <w:i w:val="0"/>
          <w:smallCaps w:val="0"/>
          <w:strike w:val="0"/>
          <w:sz w:val="26"/>
          <w:u w:val="none"/>
        </w:rPr>
        <w:t xml:space="preserve"> and causes </w:t>
      </w:r>
      <w:r>
        <w:rPr>
          <w:b/>
          <w:i w:val="0"/>
          <w:smallCaps w:val="0"/>
          <w:strike w:val="0"/>
          <w:sz w:val="26"/>
          <w:u w:val="single"/>
        </w:rPr>
        <w:t>regulatory capture</w:t>
      </w:r>
      <w:r>
        <w:rPr>
          <w:b/>
          <w:i w:val="0"/>
          <w:smallCaps w:val="0"/>
          <w:strike w:val="0"/>
          <w:sz w:val="26"/>
          <w:u w:val="none"/>
        </w:rPr>
        <w:t>.</w:t>
      </w:r>
    </w:p>
    <w:p>
      <w:pPr>
        <w:spacing w:after="80"/>
      </w:pPr>
      <w:r>
        <w:rPr>
          <w:b w:val="0"/>
          <w:i w:val="0"/>
          <w:smallCaps w:val="0"/>
          <w:strike w:val="0"/>
          <w:u w:val="none"/>
        </w:rPr>
        <w:t xml:space="preserve">Laura </w:t>
      </w:r>
      <w:r>
        <w:rPr>
          <w:b/>
          <w:i w:val="0"/>
          <w:smallCaps w:val="0"/>
          <w:strike w:val="0"/>
          <w:sz w:val="26"/>
          <w:u w:val="none"/>
        </w:rPr>
        <w:t>Kilbury et al. ’23</w:t>
      </w:r>
      <w:r>
        <w:rPr>
          <w:b w:val="0"/>
          <w:i w:val="0"/>
          <w:smallCaps w:val="0"/>
          <w:strike w:val="0"/>
          <w:u w:val="none"/>
        </w:rPr>
        <w:t xml:space="preserve"> [Laura Kilbury is a research associate for National Security and International Policy at American Progress. She earned a master’s degree in public policy from the Josef Korbel School of International Studies at the University of Denver and a bachelor’s degree from George Washington University. “These Fossil Fuel Industry Tactics Are Fueling Democratic Backsliding,” Center for American Progress; https://www.americanprogress.org/article/these-fossil-fuel-industry-tactics-are-fueling-democratic-backsliding/]</w:t>
      </w:r>
    </w:p>
    <w:p>
      <w:pPr>
        <w:spacing w:after="60"/>
      </w:pPr>
      <w:r>
        <w:rPr>
          <w:b w:val="0"/>
          <w:i w:val="0"/>
          <w:smallCaps w:val="0"/>
          <w:strike w:val="0"/>
          <w:sz w:val="16"/>
          <w:u w:val="none"/>
        </w:rPr>
        <w:t xml:space="preserve">Tactic 2: </w:t>
      </w:r>
      <w:r>
        <w:rPr>
          <w:b/>
          <w:i w:val="0"/>
          <w:smallCaps w:val="0"/>
          <w:strike w:val="0"/>
          <w:sz w:val="22"/>
          <w:u w:val="single"/>
        </w:rPr>
        <w:t xml:space="preserve">Manipulate </w:t>
      </w:r>
      <w:r>
        <w:rPr>
          <w:b/>
          <w:i w:val="0"/>
          <w:smallCaps w:val="0"/>
          <w:strike w:val="0"/>
          <w:sz w:val="24"/>
          <w:u w:val="single"/>
        </w:rPr>
        <w:t>democratic systems</w:t>
      </w:r>
      <w:r>
        <w:rPr>
          <w:b w:val="0"/>
          <w:i w:val="0"/>
          <w:smallCaps w:val="0"/>
          <w:strike w:val="0"/>
          <w:sz w:val="16"/>
          <w:u w:val="none"/>
        </w:rPr>
        <w:t xml:space="preserve"> to </w:t>
      </w:r>
      <w:r>
        <w:rPr>
          <w:b/>
          <w:i w:val="0"/>
          <w:smallCaps w:val="0"/>
          <w:strike w:val="0"/>
          <w:sz w:val="22"/>
          <w:u w:val="single"/>
        </w:rPr>
        <w:t xml:space="preserve">defeat </w:t>
      </w:r>
      <w:r>
        <w:rPr>
          <w:b/>
          <w:i w:val="0"/>
          <w:smallCaps w:val="0"/>
          <w:strike w:val="0"/>
          <w:sz w:val="24"/>
          <w:u w:val="single"/>
        </w:rPr>
        <w:t>climate action</w:t>
      </w:r>
      <w:r>
        <w:rPr>
          <w:b w:val="0"/>
          <w:i w:val="0"/>
          <w:smallCaps w:val="0"/>
          <w:strike w:val="0"/>
          <w:sz w:val="16"/>
          <w:u w:val="none"/>
        </w:rPr>
        <w:t xml:space="preserve"> and serve industry interests</w:t>
      </w:r>
    </w:p>
    <w:p>
      <w:pPr>
        <w:spacing w:after="60"/>
      </w:pPr>
      <w:r>
        <w:rPr>
          <w:b w:val="0"/>
          <w:i w:val="0"/>
          <w:smallCaps w:val="0"/>
          <w:strike w:val="0"/>
          <w:sz w:val="16"/>
          <w:u w:val="none"/>
        </w:rPr>
        <w:t xml:space="preserve">With its </w:t>
      </w:r>
      <w:r>
        <w:rPr>
          <w:b/>
          <w:i w:val="0"/>
          <w:smallCaps w:val="0"/>
          <w:strike w:val="0"/>
          <w:sz w:val="22"/>
          <w:highlight w:val="cyan"/>
          <w:u w:val="single"/>
        </w:rPr>
        <w:t xml:space="preserve">disproportionate </w:t>
      </w:r>
      <w:r>
        <w:rPr>
          <w:b/>
          <w:i w:val="0"/>
          <w:smallCaps w:val="0"/>
          <w:strike w:val="0"/>
          <w:sz w:val="24"/>
          <w:highlight w:val="cyan"/>
          <w:u w:val="single"/>
        </w:rPr>
        <w:t>financial</w:t>
      </w:r>
      <w:r>
        <w:rPr>
          <w:b/>
          <w:i w:val="0"/>
          <w:smallCaps w:val="0"/>
          <w:strike w:val="0"/>
          <w:sz w:val="22"/>
          <w:u w:val="single"/>
        </w:rPr>
        <w:t xml:space="preserve"> and </w:t>
      </w:r>
      <w:r>
        <w:rPr>
          <w:b/>
          <w:i w:val="0"/>
          <w:smallCaps w:val="0"/>
          <w:strike w:val="0"/>
          <w:sz w:val="24"/>
          <w:highlight w:val="cyan"/>
          <w:u w:val="single"/>
        </w:rPr>
        <w:t>lobbying influence</w:t>
      </w:r>
      <w:r>
        <w:rPr>
          <w:b w:val="0"/>
          <w:i w:val="0"/>
          <w:smallCaps w:val="0"/>
          <w:strike w:val="0"/>
          <w:sz w:val="16"/>
          <w:u w:val="none"/>
        </w:rPr>
        <w:t xml:space="preserve">, the </w:t>
      </w:r>
      <w:r>
        <w:rPr>
          <w:b/>
          <w:i w:val="0"/>
          <w:smallCaps w:val="0"/>
          <w:strike w:val="0"/>
          <w:sz w:val="22"/>
          <w:highlight w:val="cyan"/>
          <w:u w:val="single"/>
        </w:rPr>
        <w:t xml:space="preserve">fossil fuel </w:t>
      </w:r>
      <w:r>
        <w:rPr>
          <w:b/>
          <w:i w:val="0"/>
          <w:smallCaps w:val="0"/>
          <w:strike w:val="0"/>
          <w:sz w:val="24"/>
          <w:highlight w:val="cyan"/>
          <w:u w:val="single"/>
        </w:rPr>
        <w:t>industry</w:t>
      </w:r>
      <w:r>
        <w:rPr>
          <w:b/>
          <w:i w:val="0"/>
          <w:smallCaps w:val="0"/>
          <w:strike w:val="0"/>
          <w:sz w:val="22"/>
          <w:u w:val="single"/>
        </w:rPr>
        <w:t xml:space="preserve"> </w:t>
      </w:r>
      <w:r>
        <w:rPr>
          <w:b/>
          <w:i w:val="0"/>
          <w:smallCaps w:val="0"/>
          <w:strike w:val="0"/>
          <w:sz w:val="22"/>
          <w:highlight w:val="cyan"/>
          <w:u w:val="single"/>
        </w:rPr>
        <w:t>manipulates</w:t>
      </w:r>
      <w:r>
        <w:rPr>
          <w:b/>
          <w:i w:val="0"/>
          <w:smallCaps w:val="0"/>
          <w:strike w:val="0"/>
          <w:sz w:val="22"/>
          <w:u w:val="single"/>
        </w:rPr>
        <w:t xml:space="preserve"> </w:t>
      </w:r>
      <w:r>
        <w:rPr>
          <w:b/>
          <w:i w:val="0"/>
          <w:smallCaps w:val="0"/>
          <w:strike w:val="0"/>
          <w:sz w:val="24"/>
          <w:u w:val="single"/>
        </w:rPr>
        <w:t xml:space="preserve">democratic </w:t>
      </w:r>
      <w:r>
        <w:rPr>
          <w:b/>
          <w:i w:val="0"/>
          <w:smallCaps w:val="0"/>
          <w:strike w:val="0"/>
          <w:sz w:val="24"/>
          <w:highlight w:val="cyan"/>
          <w:u w:val="single"/>
        </w:rPr>
        <w:t>functions</w:t>
      </w:r>
      <w:r>
        <w:rPr>
          <w:b/>
          <w:i w:val="0"/>
          <w:smallCaps w:val="0"/>
          <w:strike w:val="0"/>
          <w:sz w:val="22"/>
          <w:u w:val="single"/>
        </w:rPr>
        <w:t xml:space="preserve"> to </w:t>
      </w:r>
      <w:r>
        <w:rPr>
          <w:b/>
          <w:i w:val="0"/>
          <w:smallCaps w:val="0"/>
          <w:strike w:val="0"/>
          <w:sz w:val="22"/>
          <w:highlight w:val="cyan"/>
          <w:u w:val="single"/>
        </w:rPr>
        <w:t xml:space="preserve">undermine </w:t>
      </w:r>
      <w:r>
        <w:rPr>
          <w:b/>
          <w:i w:val="0"/>
          <w:smallCaps w:val="0"/>
          <w:strike w:val="0"/>
          <w:sz w:val="24"/>
          <w:highlight w:val="cyan"/>
          <w:u w:val="single"/>
        </w:rPr>
        <w:t>popular views</w:t>
      </w:r>
      <w:r>
        <w:rPr>
          <w:b w:val="0"/>
          <w:i w:val="0"/>
          <w:smallCaps w:val="0"/>
          <w:strike w:val="0"/>
          <w:sz w:val="16"/>
          <w:u w:val="none"/>
        </w:rPr>
        <w:t xml:space="preserve"> and </w:t>
      </w:r>
      <w:r>
        <w:rPr>
          <w:b/>
          <w:i w:val="0"/>
          <w:smallCaps w:val="0"/>
          <w:strike w:val="0"/>
          <w:sz w:val="22"/>
          <w:highlight w:val="cyan"/>
          <w:u w:val="single"/>
        </w:rPr>
        <w:t>hamstring climate action</w:t>
      </w:r>
      <w:r>
        <w:rPr>
          <w:b/>
          <w:i w:val="0"/>
          <w:smallCaps w:val="0"/>
          <w:strike w:val="0"/>
          <w:sz w:val="22"/>
          <w:u w:val="single"/>
        </w:rPr>
        <w:t xml:space="preserve"> </w:t>
      </w:r>
      <w:r>
        <w:rPr>
          <w:b/>
          <w:i w:val="0"/>
          <w:smallCaps w:val="0"/>
          <w:strike w:val="0"/>
          <w:sz w:val="24"/>
          <w:u w:val="single"/>
        </w:rPr>
        <w:t>proposals</w:t>
      </w:r>
      <w:r>
        <w:rPr>
          <w:b w:val="0"/>
          <w:i w:val="0"/>
          <w:smallCaps w:val="0"/>
          <w:strike w:val="0"/>
          <w:sz w:val="16"/>
          <w:u w:val="none"/>
        </w:rPr>
        <w:t xml:space="preserve"> that would serve the public interest. In the United States alone, the fossil fuel industry </w:t>
      </w:r>
      <w:r>
        <w:rPr>
          <w:b/>
          <w:i w:val="0"/>
          <w:smallCaps w:val="0"/>
          <w:strike w:val="0"/>
          <w:sz w:val="22"/>
          <w:highlight w:val="cyan"/>
          <w:u w:val="single"/>
        </w:rPr>
        <w:t xml:space="preserve">spends </w:t>
      </w:r>
      <w:r>
        <w:rPr>
          <w:b/>
          <w:i w:val="0"/>
          <w:smallCaps w:val="0"/>
          <w:strike w:val="0"/>
          <w:sz w:val="24"/>
          <w:highlight w:val="cyan"/>
          <w:u w:val="single"/>
        </w:rPr>
        <w:t>tens of millions</w:t>
      </w:r>
      <w:r>
        <w:rPr>
          <w:b/>
          <w:i w:val="0"/>
          <w:smallCaps w:val="0"/>
          <w:strike w:val="0"/>
          <w:sz w:val="22"/>
          <w:u w:val="single"/>
        </w:rPr>
        <w:t xml:space="preserve"> of dollars to influence policymakers</w:t>
      </w:r>
      <w:r>
        <w:rPr>
          <w:b w:val="0"/>
          <w:i w:val="0"/>
          <w:smallCaps w:val="0"/>
          <w:strike w:val="0"/>
          <w:sz w:val="16"/>
          <w:u w:val="none"/>
        </w:rPr>
        <w:t xml:space="preserve"> to </w:t>
      </w:r>
      <w:r>
        <w:rPr>
          <w:b/>
          <w:i w:val="0"/>
          <w:smallCaps w:val="0"/>
          <w:strike w:val="0"/>
          <w:sz w:val="22"/>
          <w:u w:val="single"/>
        </w:rPr>
        <w:t xml:space="preserve">keep the system </w:t>
      </w:r>
      <w:r>
        <w:rPr>
          <w:b/>
          <w:i w:val="0"/>
          <w:smallCaps w:val="0"/>
          <w:strike w:val="0"/>
          <w:sz w:val="24"/>
          <w:u w:val="single"/>
        </w:rPr>
        <w:t>rigged</w:t>
      </w:r>
      <w:r>
        <w:rPr>
          <w:b/>
          <w:i w:val="0"/>
          <w:smallCaps w:val="0"/>
          <w:strike w:val="0"/>
          <w:sz w:val="22"/>
          <w:u w:val="single"/>
        </w:rPr>
        <w:t xml:space="preserve"> for itself</w:t>
      </w:r>
      <w:r>
        <w:rPr>
          <w:b w:val="0"/>
          <w:i w:val="0"/>
          <w:smallCaps w:val="0"/>
          <w:strike w:val="0"/>
          <w:sz w:val="16"/>
          <w:u w:val="none"/>
        </w:rPr>
        <w:t>. So far in 2023, oil and gas companies and associations have spent almost $93 million on lobbying; and in 2022, it was more than $125 million. Between lobbying, political contributions, and advertising efforts, these interests spent 27 times as much as climate advocacy groups from 2008 to 2018 to obstruct climate action.</w:t>
      </w:r>
    </w:p>
    <w:p>
      <w:pPr>
        <w:spacing w:after="60"/>
      </w:pPr>
      <w:r>
        <w:rPr>
          <w:b w:val="0"/>
          <w:i w:val="0"/>
          <w:smallCaps w:val="0"/>
          <w:strike w:val="0"/>
          <w:sz w:val="16"/>
          <w:u w:val="none"/>
        </w:rPr>
        <w:t xml:space="preserve">Such </w:t>
      </w:r>
      <w:r>
        <w:rPr>
          <w:b/>
          <w:i w:val="0"/>
          <w:smallCaps w:val="0"/>
          <w:strike w:val="0"/>
          <w:sz w:val="22"/>
          <w:u w:val="single"/>
        </w:rPr>
        <w:t xml:space="preserve">efforts </w:t>
      </w:r>
      <w:r>
        <w:rPr>
          <w:b/>
          <w:i w:val="0"/>
          <w:smallCaps w:val="0"/>
          <w:strike w:val="0"/>
          <w:sz w:val="24"/>
          <w:highlight w:val="cyan"/>
          <w:u w:val="single"/>
        </w:rPr>
        <w:t>hamper</w:t>
      </w:r>
      <w:r>
        <w:rPr>
          <w:b/>
          <w:i w:val="0"/>
          <w:smallCaps w:val="0"/>
          <w:strike w:val="0"/>
          <w:sz w:val="22"/>
          <w:u w:val="single"/>
        </w:rPr>
        <w:t xml:space="preserve"> robust, often popular, </w:t>
      </w:r>
      <w:r>
        <w:rPr>
          <w:b/>
          <w:i w:val="0"/>
          <w:smallCaps w:val="0"/>
          <w:strike w:val="0"/>
          <w:sz w:val="22"/>
          <w:highlight w:val="cyan"/>
          <w:u w:val="single"/>
        </w:rPr>
        <w:t xml:space="preserve">climate </w:t>
      </w:r>
      <w:r>
        <w:rPr>
          <w:b/>
          <w:i w:val="0"/>
          <w:smallCaps w:val="0"/>
          <w:strike w:val="0"/>
          <w:sz w:val="24"/>
          <w:highlight w:val="cyan"/>
          <w:u w:val="single"/>
        </w:rPr>
        <w:t>proposals</w:t>
      </w:r>
      <w:r>
        <w:rPr>
          <w:b w:val="0"/>
          <w:i w:val="0"/>
          <w:smallCaps w:val="0"/>
          <w:strike w:val="0"/>
          <w:sz w:val="16"/>
          <w:u w:val="none"/>
        </w:rPr>
        <w:t xml:space="preserve">. Despite two-thirds of Americans supporting renewable energy growth over oil and gas expansion, </w:t>
      </w:r>
      <w:r>
        <w:rPr>
          <w:b/>
          <w:i w:val="0"/>
          <w:smallCaps w:val="0"/>
          <w:strike w:val="0"/>
          <w:sz w:val="22"/>
          <w:u w:val="single"/>
        </w:rPr>
        <w:t xml:space="preserve">fossil fuel money helped </w:t>
      </w:r>
      <w:r>
        <w:rPr>
          <w:b/>
          <w:i w:val="0"/>
          <w:smallCaps w:val="0"/>
          <w:strike w:val="0"/>
          <w:sz w:val="24"/>
          <w:highlight w:val="cyan"/>
          <w:u w:val="single"/>
        </w:rPr>
        <w:t>defeat</w:t>
      </w:r>
      <w:r>
        <w:rPr>
          <w:b/>
          <w:i w:val="0"/>
          <w:smallCaps w:val="0"/>
          <w:strike w:val="0"/>
          <w:sz w:val="22"/>
          <w:highlight w:val="cyan"/>
          <w:u w:val="single"/>
        </w:rPr>
        <w:t xml:space="preserve"> strong </w:t>
      </w:r>
      <w:r>
        <w:rPr>
          <w:b/>
          <w:i w:val="0"/>
          <w:smallCaps w:val="0"/>
          <w:strike w:val="0"/>
          <w:sz w:val="24"/>
          <w:highlight w:val="cyan"/>
          <w:u w:val="single"/>
        </w:rPr>
        <w:t>climate initiatives</w:t>
      </w:r>
      <w:r>
        <w:rPr>
          <w:b w:val="0"/>
          <w:i w:val="0"/>
          <w:smallCaps w:val="0"/>
          <w:strike w:val="0"/>
          <w:sz w:val="16"/>
          <w:u w:val="none"/>
        </w:rPr>
        <w:t xml:space="preserve"> in both Colorado’s and Washington’s 2018 elections. It also pushed through legislation defining methane gas as “green energy” in Ohio and recently secured $7.2 billion in incentives to build new natural gas power plants in Texas.</w:t>
      </w:r>
    </w:p>
    <w:p>
      <w:pPr>
        <w:spacing w:after="60"/>
      </w:pPr>
      <w:r>
        <w:rPr>
          <w:b w:val="0"/>
          <w:i w:val="0"/>
          <w:smallCaps w:val="0"/>
          <w:strike w:val="0"/>
          <w:sz w:val="16"/>
          <w:u w:val="none"/>
        </w:rPr>
        <w:t xml:space="preserve">The fossil fuel industry’s lobbying </w:t>
      </w:r>
      <w:r>
        <w:rPr>
          <w:b/>
          <w:i w:val="0"/>
          <w:smallCaps w:val="0"/>
          <w:strike w:val="0"/>
          <w:sz w:val="22"/>
          <w:highlight w:val="cyan"/>
          <w:u w:val="single"/>
        </w:rPr>
        <w:t>efforts</w:t>
      </w:r>
      <w:r>
        <w:rPr>
          <w:b/>
          <w:i w:val="0"/>
          <w:smallCaps w:val="0"/>
          <w:strike w:val="0"/>
          <w:sz w:val="22"/>
          <w:u w:val="single"/>
        </w:rPr>
        <w:t xml:space="preserve"> to </w:t>
      </w:r>
      <w:r>
        <w:rPr>
          <w:b/>
          <w:i w:val="0"/>
          <w:smallCaps w:val="0"/>
          <w:strike w:val="0"/>
          <w:sz w:val="24"/>
          <w:u w:val="single"/>
        </w:rPr>
        <w:t>weaken</w:t>
      </w:r>
      <w:r>
        <w:rPr>
          <w:b/>
          <w:i w:val="0"/>
          <w:smallCaps w:val="0"/>
          <w:strike w:val="0"/>
          <w:sz w:val="22"/>
          <w:u w:val="single"/>
        </w:rPr>
        <w:t xml:space="preserve"> climate action and </w:t>
      </w:r>
      <w:r>
        <w:rPr>
          <w:b/>
          <w:i w:val="0"/>
          <w:smallCaps w:val="0"/>
          <w:strike w:val="0"/>
          <w:sz w:val="24"/>
          <w:u w:val="single"/>
        </w:rPr>
        <w:t>obstruct public</w:t>
      </w:r>
      <w:r>
        <w:rPr>
          <w:b/>
          <w:i w:val="0"/>
          <w:smallCaps w:val="0"/>
          <w:strike w:val="0"/>
          <w:sz w:val="22"/>
          <w:u w:val="single"/>
        </w:rPr>
        <w:t xml:space="preserve"> will are </w:t>
      </w:r>
      <w:r>
        <w:rPr>
          <w:b/>
          <w:i w:val="0"/>
          <w:smallCaps w:val="0"/>
          <w:strike w:val="0"/>
          <w:sz w:val="22"/>
          <w:highlight w:val="cyan"/>
          <w:u w:val="single"/>
        </w:rPr>
        <w:t>clear attempts at</w:t>
      </w:r>
      <w:r>
        <w:rPr>
          <w:b/>
          <w:i w:val="0"/>
          <w:smallCaps w:val="0"/>
          <w:strike w:val="0"/>
          <w:sz w:val="22"/>
          <w:u w:val="single"/>
        </w:rPr>
        <w:t xml:space="preserve"> “</w:t>
      </w:r>
      <w:r>
        <w:rPr>
          <w:b/>
          <w:i w:val="0"/>
          <w:smallCaps w:val="0"/>
          <w:strike w:val="0"/>
          <w:sz w:val="24"/>
          <w:highlight w:val="cyan"/>
          <w:u w:val="single"/>
        </w:rPr>
        <w:t>regulatory capture</w:t>
      </w:r>
      <w:r>
        <w:rPr>
          <w:b/>
          <w:i w:val="0"/>
          <w:smallCaps w:val="0"/>
          <w:strike w:val="0"/>
          <w:sz w:val="22"/>
          <w:u w:val="single"/>
        </w:rPr>
        <w:t>,”</w:t>
      </w:r>
      <w:r>
        <w:rPr>
          <w:b w:val="0"/>
          <w:i w:val="0"/>
          <w:smallCaps w:val="0"/>
          <w:strike w:val="0"/>
          <w:sz w:val="16"/>
          <w:u w:val="none"/>
        </w:rPr>
        <w:t xml:space="preserve"> understood as </w:t>
      </w:r>
      <w:r>
        <w:rPr>
          <w:b/>
          <w:i w:val="0"/>
          <w:smallCaps w:val="0"/>
          <w:strike w:val="0"/>
          <w:sz w:val="22"/>
          <w:highlight w:val="cyan"/>
          <w:u w:val="single"/>
        </w:rPr>
        <w:t>when</w:t>
      </w:r>
      <w:r>
        <w:rPr>
          <w:b/>
          <w:i w:val="0"/>
          <w:smallCaps w:val="0"/>
          <w:strike w:val="0"/>
          <w:sz w:val="22"/>
          <w:u w:val="single"/>
        </w:rPr>
        <w:t xml:space="preserve"> government </w:t>
      </w:r>
      <w:r>
        <w:rPr>
          <w:b/>
          <w:i w:val="0"/>
          <w:smallCaps w:val="0"/>
          <w:strike w:val="0"/>
          <w:sz w:val="22"/>
          <w:highlight w:val="cyan"/>
          <w:u w:val="single"/>
        </w:rPr>
        <w:t>agencies</w:t>
      </w:r>
      <w:r>
        <w:rPr>
          <w:b/>
          <w:i w:val="0"/>
          <w:smallCaps w:val="0"/>
          <w:strike w:val="0"/>
          <w:sz w:val="22"/>
          <w:u w:val="single"/>
        </w:rPr>
        <w:t xml:space="preserve"> are </w:t>
      </w:r>
      <w:r>
        <w:rPr>
          <w:b/>
          <w:i w:val="0"/>
          <w:smallCaps w:val="0"/>
          <w:strike w:val="0"/>
          <w:sz w:val="24"/>
          <w:highlight w:val="cyan"/>
          <w:u w:val="single"/>
        </w:rPr>
        <w:t>dominated</w:t>
      </w:r>
      <w:r>
        <w:rPr>
          <w:b/>
          <w:i w:val="0"/>
          <w:smallCaps w:val="0"/>
          <w:strike w:val="0"/>
          <w:sz w:val="22"/>
          <w:highlight w:val="cyan"/>
          <w:u w:val="single"/>
        </w:rPr>
        <w:t xml:space="preserve"> by</w:t>
      </w:r>
      <w:r>
        <w:rPr>
          <w:b/>
          <w:i w:val="0"/>
          <w:smallCaps w:val="0"/>
          <w:strike w:val="0"/>
          <w:sz w:val="22"/>
          <w:u w:val="single"/>
        </w:rPr>
        <w:t xml:space="preserve"> the </w:t>
      </w:r>
      <w:r>
        <w:rPr>
          <w:b/>
          <w:i w:val="0"/>
          <w:smallCaps w:val="0"/>
          <w:strike w:val="0"/>
          <w:sz w:val="22"/>
          <w:highlight w:val="cyan"/>
          <w:u w:val="single"/>
        </w:rPr>
        <w:t>sectors they</w:t>
      </w:r>
      <w:r>
        <w:rPr>
          <w:b/>
          <w:i w:val="0"/>
          <w:smallCaps w:val="0"/>
          <w:strike w:val="0"/>
          <w:sz w:val="22"/>
          <w:u w:val="single"/>
        </w:rPr>
        <w:t xml:space="preserve"> are supposed to be </w:t>
      </w:r>
      <w:r>
        <w:rPr>
          <w:b/>
          <w:i w:val="0"/>
          <w:smallCaps w:val="0"/>
          <w:strike w:val="0"/>
          <w:sz w:val="24"/>
          <w:highlight w:val="cyan"/>
          <w:u w:val="single"/>
        </w:rPr>
        <w:t>regulating</w:t>
      </w:r>
      <w:r>
        <w:rPr>
          <w:b w:val="0"/>
          <w:i w:val="0"/>
          <w:smallCaps w:val="0"/>
          <w:strike w:val="0"/>
          <w:sz w:val="16"/>
          <w:u w:val="none"/>
        </w:rPr>
        <w:t>. One example among many is the industry’s concerted effort to limit the U.S. Securities and Exchange Commission’s climate-related financial disclosure rules.</w:t>
      </w:r>
    </w:p>
    <w:p>
      <w:pPr>
        <w:spacing w:after="60"/>
      </w:pPr>
      <w:r>
        <w:rPr>
          <w:b w:val="0"/>
          <w:i w:val="0"/>
          <w:smallCaps w:val="0"/>
          <w:strike w:val="0"/>
          <w:sz w:val="16"/>
          <w:u w:val="none"/>
        </w:rPr>
        <w:t xml:space="preserve">The fossil fuel industry makes similar efforts in Europe. The European Union has been seeking to make its member states become greener, but the industry is obstructing these efforts through lobbying and funding campaigns. In 2020, for example, investigations revealed that </w:t>
      </w:r>
      <w:r>
        <w:rPr>
          <w:b/>
          <w:i w:val="0"/>
          <w:smallCaps w:val="0"/>
          <w:strike w:val="0"/>
          <w:sz w:val="22"/>
          <w:u w:val="single"/>
        </w:rPr>
        <w:t>“</w:t>
      </w:r>
      <w:r>
        <w:rPr>
          <w:b/>
          <w:i w:val="0"/>
          <w:smallCaps w:val="0"/>
          <w:strike w:val="0"/>
          <w:sz w:val="24"/>
          <w:highlight w:val="cyan"/>
          <w:u w:val="single"/>
        </w:rPr>
        <w:t>oil majors</w:t>
      </w:r>
      <w:r>
        <w:rPr>
          <w:b/>
          <w:i w:val="0"/>
          <w:smallCaps w:val="0"/>
          <w:strike w:val="0"/>
          <w:sz w:val="22"/>
          <w:highlight w:val="cyan"/>
          <w:u w:val="single"/>
        </w:rPr>
        <w:t>” such as Exxon</w:t>
      </w:r>
      <w:r>
        <w:rPr>
          <w:b/>
          <w:i w:val="0"/>
          <w:smallCaps w:val="0"/>
          <w:strike w:val="0"/>
          <w:sz w:val="22"/>
          <w:u w:val="single"/>
        </w:rPr>
        <w:t xml:space="preserve"> Mobil and </w:t>
      </w:r>
      <w:r>
        <w:rPr>
          <w:b/>
          <w:i w:val="0"/>
          <w:smallCaps w:val="0"/>
          <w:strike w:val="0"/>
          <w:sz w:val="22"/>
          <w:highlight w:val="cyan"/>
          <w:u w:val="single"/>
        </w:rPr>
        <w:t xml:space="preserve">Shell worked </w:t>
      </w:r>
      <w:r>
        <w:rPr>
          <w:b/>
          <w:i w:val="0"/>
          <w:smallCaps w:val="0"/>
          <w:strike w:val="0"/>
          <w:sz w:val="24"/>
          <w:highlight w:val="cyan"/>
          <w:u w:val="single"/>
        </w:rPr>
        <w:t>behind the scenes</w:t>
      </w:r>
      <w:r>
        <w:rPr>
          <w:b w:val="0"/>
          <w:i w:val="0"/>
          <w:smallCaps w:val="0"/>
          <w:strike w:val="0"/>
          <w:sz w:val="16"/>
          <w:u w:val="none"/>
        </w:rPr>
        <w:t xml:space="preserve"> to water down the European Green Deal before it could even be publicly announced.</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