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Poor patent quality </w:t>
      </w:r>
      <w:r>
        <w:rPr>
          <w:b/>
          <w:i w:val="0"/>
          <w:smallCaps w:val="0"/>
          <w:strike w:val="0"/>
          <w:sz w:val="26"/>
          <w:u w:val="single"/>
        </w:rPr>
        <w:t>spikes</w:t>
      </w:r>
      <w:r>
        <w:rPr>
          <w:b/>
          <w:i w:val="0"/>
          <w:smallCaps w:val="0"/>
          <w:strike w:val="0"/>
          <w:sz w:val="26"/>
          <w:u w:val="none"/>
        </w:rPr>
        <w:t xml:space="preserve"> litigation, decks </w:t>
      </w:r>
      <w:r>
        <w:rPr>
          <w:b/>
          <w:i w:val="0"/>
          <w:smallCaps w:val="0"/>
          <w:strike w:val="0"/>
          <w:sz w:val="26"/>
          <w:u w:val="single"/>
        </w:rPr>
        <w:t>innovation</w:t>
      </w:r>
      <w:r>
        <w:rPr>
          <w:b/>
          <w:i w:val="0"/>
          <w:smallCaps w:val="0"/>
          <w:strike w:val="0"/>
          <w:sz w:val="26"/>
          <w:u w:val="none"/>
        </w:rPr>
        <w:t xml:space="preserve">, and </w:t>
      </w:r>
      <w:r>
        <w:rPr>
          <w:b/>
          <w:i w:val="0"/>
          <w:smallCaps w:val="0"/>
          <w:strike w:val="0"/>
          <w:sz w:val="26"/>
          <w:u w:val="single"/>
        </w:rPr>
        <w:t>destroys</w:t>
      </w:r>
      <w:r>
        <w:rPr>
          <w:b/>
          <w:i w:val="0"/>
          <w:smallCaps w:val="0"/>
          <w:strike w:val="0"/>
          <w:sz w:val="26"/>
          <w:u w:val="none"/>
        </w:rPr>
        <w:t xml:space="preserve"> the patent system.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Li </w:t>
      </w:r>
      <w:r>
        <w:rPr>
          <w:b/>
          <w:i w:val="0"/>
          <w:smallCaps w:val="0"/>
          <w:strike w:val="0"/>
          <w:sz w:val="26"/>
          <w:u w:val="none"/>
        </w:rPr>
        <w:t>Liu ’24</w:t>
      </w:r>
      <w:r>
        <w:rPr>
          <w:b w:val="0"/>
          <w:i w:val="0"/>
          <w:smallCaps w:val="0"/>
          <w:strike w:val="0"/>
          <w:u w:val="none"/>
        </w:rPr>
        <w:t xml:space="preserve"> [March 18, 2024; Li works at Oxford Intellectual Property Research Centre, St. Catherine’s College, University of Oxford, Oxford, UK. “Patent Quality: A Critique of the State of the Discussion,” IIC - International Review of Intellectual Property and Competition Law; Volume 55, p. 499–529; https://link.springer.com/article/10.1007/s40319-024-01444-w]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having been debated for decades, the issue of </w:t>
      </w:r>
      <w:r>
        <w:rPr>
          <w:b/>
          <w:i w:val="0"/>
          <w:smallCaps w:val="0"/>
          <w:strike w:val="0"/>
          <w:sz w:val="22"/>
          <w:u w:val="single"/>
        </w:rPr>
        <w:t xml:space="preserve">patent </w:t>
      </w:r>
      <w:r>
        <w:rPr>
          <w:b/>
          <w:i w:val="0"/>
          <w:smallCaps w:val="0"/>
          <w:strike w:val="0"/>
          <w:sz w:val="24"/>
          <w:u w:val="single"/>
        </w:rPr>
        <w:t>quality</w:t>
      </w:r>
      <w:r>
        <w:rPr>
          <w:b/>
          <w:i w:val="0"/>
          <w:smallCaps w:val="0"/>
          <w:strike w:val="0"/>
          <w:sz w:val="22"/>
          <w:u w:val="single"/>
        </w:rPr>
        <w:t xml:space="preserve"> is fraught with </w:t>
      </w:r>
      <w:r>
        <w:rPr>
          <w:b/>
          <w:i w:val="0"/>
          <w:smallCaps w:val="0"/>
          <w:strike w:val="0"/>
          <w:sz w:val="24"/>
          <w:u w:val="single"/>
        </w:rPr>
        <w:t>controversy</w:t>
      </w:r>
      <w:r>
        <w:rPr>
          <w:b w:val="0"/>
          <w:i w:val="0"/>
          <w:smallCaps w:val="0"/>
          <w:strike w:val="0"/>
          <w:sz w:val="16"/>
          <w:u w:val="none"/>
        </w:rPr>
        <w:t>. This issue garnered considerable scholarly attention in the United States (US) in the 1990s due to concerns that the increasing volume of so-called 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low-quality patents</w:t>
      </w:r>
      <w:r>
        <w:rPr>
          <w:b/>
          <w:i w:val="0"/>
          <w:smallCaps w:val="0"/>
          <w:strike w:val="0"/>
          <w:sz w:val="22"/>
          <w:u w:val="single"/>
        </w:rPr>
        <w:t xml:space="preserve">”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undermine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Footnote1 Similar complaints later also gained momentum in the European Union (EU), although its examination process and litigation are considered to be relatively superior.Footnote2 These </w:t>
      </w:r>
      <w:r>
        <w:rPr>
          <w:b/>
          <w:i w:val="0"/>
          <w:smallCaps w:val="0"/>
          <w:strike w:val="0"/>
          <w:sz w:val="22"/>
          <w:u w:val="single"/>
        </w:rPr>
        <w:t>heated debates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propagated worldwide concerns regarding patent quality. Following decades of global debate, 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scholars</w:t>
      </w:r>
      <w:r>
        <w:rPr>
          <w:b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reached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consensus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low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patent 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generates devastating social costs, 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stifling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undermining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raising </w:t>
      </w:r>
      <w:r>
        <w:rPr>
          <w:b/>
          <w:i w:val="0"/>
          <w:smallCaps w:val="0"/>
          <w:strike w:val="0"/>
          <w:sz w:val="24"/>
          <w:u w:val="single"/>
        </w:rPr>
        <w:t>transaction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encouraging</w:t>
      </w:r>
      <w:r>
        <w:rPr>
          <w:b/>
          <w:i w:val="0"/>
          <w:smallCaps w:val="0"/>
          <w:strike w:val="0"/>
          <w:sz w:val="22"/>
          <w:u w:val="single"/>
        </w:rPr>
        <w:t xml:space="preserve">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infringement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litigation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diverting resources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away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from true innovators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