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Patents fail for green tech—positive externalities, no ability to pay, and trades off with low-tech solutions</w:t>
      </w:r>
    </w:p>
    <w:p>
      <w:pPr>
        <w:spacing w:after="80"/>
      </w:pPr>
      <w:r>
        <w:rPr>
          <w:b/>
          <w:i w:val="0"/>
          <w:smallCaps w:val="0"/>
          <w:strike w:val="0"/>
          <w:sz w:val="26"/>
          <w:u w:val="none"/>
        </w:rPr>
        <w:t>Tur-Sinai 18</w:t>
      </w:r>
      <w:r>
        <w:rPr>
          <w:b w:val="0"/>
          <w:i w:val="0"/>
          <w:smallCaps w:val="0"/>
          <w:strike w:val="0"/>
          <w:u w:val="none"/>
        </w:rPr>
        <w:t xml:space="preserve"> (Ofer Tur-Sinai, * Associate Professor of Law, Ono Academic College (Israel). LL.B., PH.D, Hebrew University of Jerusalem; LL.M., Columbia University. “PATENTS AND CLIMATE CHANGE: A SKEPTIC’S VIEW” </w:t>
      </w:r>
      <w:r>
        <w:rPr>
          <w:b w:val="0"/>
          <w:i/>
          <w:smallCaps w:val="0"/>
          <w:strike w:val="0"/>
          <w:u w:val="none"/>
        </w:rPr>
        <w:t xml:space="preserve">Environmental Law </w:t>
      </w:r>
      <w:r>
        <w:rPr>
          <w:b w:val="0"/>
          <w:i w:val="0"/>
          <w:smallCaps w:val="0"/>
          <w:strike w:val="0"/>
          <w:u w:val="none"/>
        </w:rPr>
        <w:t xml:space="preserve">Vol 48:211. Accessed 7/9/2024. </w:t>
      </w:r>
      <w:r>
        <w:rPr>
          <w:b w:val="0"/>
          <w:i w:val="0"/>
          <w:smallCaps w:val="0"/>
          <w:strike w:val="0"/>
          <w:u w:val="none"/>
        </w:rPr>
        <w:t xml:space="preserve">) wtk </w:t>
      </w:r>
    </w:p>
    <w:p>
      <w:pPr>
        <w:spacing w:after="60"/>
      </w:pPr>
      <w:r>
        <w:rPr>
          <w:b w:val="0"/>
          <w:i w:val="0"/>
          <w:smallCaps w:val="0"/>
          <w:strike w:val="0"/>
          <w:sz w:val="16"/>
          <w:u w:val="none"/>
        </w:rPr>
        <w:t xml:space="preserve">While the concern that businesses’ demand for green technologies underrepresents social value has been noted in innovation literature,13 this Article highlights that this is true with respect to individual consumers as well. </w:t>
      </w:r>
      <w:r>
        <w:rPr>
          <w:b/>
          <w:i w:val="0"/>
          <w:smallCaps w:val="0"/>
          <w:strike w:val="0"/>
          <w:sz w:val="22"/>
          <w:highlight w:val="cyan"/>
          <w:u w:val="single"/>
        </w:rPr>
        <w:t>Due to</w:t>
      </w:r>
      <w:r>
        <w:rPr>
          <w:b w:val="0"/>
          <w:i w:val="0"/>
          <w:smallCaps w:val="0"/>
          <w:strike w:val="0"/>
          <w:sz w:val="16"/>
          <w:u w:val="none"/>
        </w:rPr>
        <w:t xml:space="preserve"> the existence of positive </w:t>
      </w:r>
      <w:r>
        <w:rPr>
          <w:b/>
          <w:i w:val="0"/>
          <w:smallCaps w:val="0"/>
          <w:strike w:val="0"/>
          <w:sz w:val="22"/>
          <w:highlight w:val="cyan"/>
          <w:u w:val="single"/>
        </w:rPr>
        <w:t>externalities</w:t>
      </w:r>
      <w:r>
        <w:rPr>
          <w:b w:val="0"/>
          <w:i w:val="0"/>
          <w:smallCaps w:val="0"/>
          <w:strike w:val="0"/>
          <w:sz w:val="16"/>
          <w:u w:val="none"/>
        </w:rPr>
        <w:t xml:space="preserve"> and a variety of other factors explored in a growing body of interdisciplinary work, it appears that </w:t>
      </w:r>
      <w:r>
        <w:rPr>
          <w:b/>
          <w:i w:val="0"/>
          <w:smallCaps w:val="0"/>
          <w:strike w:val="0"/>
          <w:sz w:val="24"/>
          <w:highlight w:val="cyan"/>
          <w:u w:val="single"/>
        </w:rPr>
        <w:t>consumers cannot be trusted to</w:t>
      </w:r>
      <w:r>
        <w:rPr>
          <w:b/>
          <w:i w:val="0"/>
          <w:smallCaps w:val="0"/>
          <w:strike w:val="0"/>
          <w:sz w:val="24"/>
          <w:u w:val="single"/>
        </w:rPr>
        <w:t xml:space="preserve"> sufficiently </w:t>
      </w:r>
      <w:r>
        <w:rPr>
          <w:b/>
          <w:i w:val="0"/>
          <w:smallCaps w:val="0"/>
          <w:strike w:val="0"/>
          <w:sz w:val="24"/>
          <w:highlight w:val="cyan"/>
          <w:u w:val="single"/>
        </w:rPr>
        <w:t>account for</w:t>
      </w:r>
      <w:r>
        <w:rPr>
          <w:b/>
          <w:i w:val="0"/>
          <w:smallCaps w:val="0"/>
          <w:strike w:val="0"/>
          <w:sz w:val="24"/>
          <w:u w:val="single"/>
        </w:rPr>
        <w:t xml:space="preserve"> the ramifications of their choices on </w:t>
      </w:r>
      <w:r>
        <w:rPr>
          <w:b/>
          <w:i w:val="0"/>
          <w:smallCaps w:val="0"/>
          <w:strike w:val="0"/>
          <w:sz w:val="24"/>
          <w:highlight w:val="cyan"/>
          <w:u w:val="single"/>
        </w:rPr>
        <w:t>the environment</w:t>
      </w:r>
      <w:r>
        <w:rPr>
          <w:b w:val="0"/>
          <w:i w:val="0"/>
          <w:smallCaps w:val="0"/>
          <w:strike w:val="0"/>
          <w:sz w:val="16"/>
          <w:u w:val="none"/>
        </w:rPr>
        <w:t xml:space="preserve">. </w:t>
      </w:r>
      <w:r>
        <w:rPr>
          <w:b/>
          <w:i w:val="0"/>
          <w:smallCaps w:val="0"/>
          <w:strike w:val="0"/>
          <w:sz w:val="22"/>
          <w:highlight w:val="cyan"/>
          <w:u w:val="single"/>
        </w:rPr>
        <w:t>This</w:t>
      </w:r>
      <w:r>
        <w:rPr>
          <w:b w:val="0"/>
          <w:i w:val="0"/>
          <w:smallCaps w:val="0"/>
          <w:strike w:val="0"/>
          <w:sz w:val="16"/>
          <w:u w:val="none"/>
        </w:rPr>
        <w:t xml:space="preserve"> may ultimately </w:t>
      </w:r>
      <w:r>
        <w:rPr>
          <w:b/>
          <w:i w:val="0"/>
          <w:smallCaps w:val="0"/>
          <w:strike w:val="0"/>
          <w:sz w:val="22"/>
          <w:highlight w:val="cyan"/>
          <w:u w:val="single"/>
        </w:rPr>
        <w:t>have</w:t>
      </w:r>
      <w:r>
        <w:rPr>
          <w:b/>
          <w:i w:val="0"/>
          <w:smallCaps w:val="0"/>
          <w:strike w:val="0"/>
          <w:sz w:val="22"/>
          <w:u w:val="single"/>
        </w:rPr>
        <w:t xml:space="preserve"> a </w:t>
      </w:r>
      <w:r>
        <w:rPr>
          <w:b/>
          <w:i w:val="0"/>
          <w:smallCaps w:val="0"/>
          <w:strike w:val="0"/>
          <w:sz w:val="22"/>
          <w:highlight w:val="cyan"/>
          <w:u w:val="single"/>
        </w:rPr>
        <w:t>significant impact on the ability of</w:t>
      </w:r>
      <w:r>
        <w:rPr>
          <w:b/>
          <w:i w:val="0"/>
          <w:smallCaps w:val="0"/>
          <w:strike w:val="0"/>
          <w:sz w:val="22"/>
          <w:u w:val="single"/>
        </w:rPr>
        <w:t xml:space="preserve"> the </w:t>
      </w:r>
      <w:r>
        <w:rPr>
          <w:b/>
          <w:i w:val="0"/>
          <w:smallCaps w:val="0"/>
          <w:strike w:val="0"/>
          <w:sz w:val="22"/>
          <w:highlight w:val="cyan"/>
          <w:u w:val="single"/>
        </w:rPr>
        <w:t>patent s</w:t>
      </w:r>
      <w:r>
        <w:rPr>
          <w:b/>
          <w:i w:val="0"/>
          <w:smallCaps w:val="0"/>
          <w:strike w:val="0"/>
          <w:sz w:val="22"/>
          <w:u w:val="single"/>
        </w:rPr>
        <w:t xml:space="preserve">ystem </w:t>
      </w:r>
      <w:r>
        <w:rPr>
          <w:b/>
          <w:i w:val="0"/>
          <w:smallCaps w:val="0"/>
          <w:strike w:val="0"/>
          <w:sz w:val="22"/>
          <w:highlight w:val="cyan"/>
          <w:u w:val="single"/>
        </w:rPr>
        <w:t>to incentivize</w:t>
      </w:r>
      <w:r>
        <w:rPr>
          <w:b w:val="0"/>
          <w:i w:val="0"/>
          <w:smallCaps w:val="0"/>
          <w:strike w:val="0"/>
          <w:sz w:val="16"/>
          <w:u w:val="none"/>
        </w:rPr>
        <w:t xml:space="preserve"> the development of both </w:t>
      </w:r>
      <w:r>
        <w:rPr>
          <w:b/>
          <w:i w:val="0"/>
          <w:smallCaps w:val="0"/>
          <w:strike w:val="0"/>
          <w:sz w:val="22"/>
          <w:highlight w:val="cyan"/>
          <w:u w:val="single"/>
        </w:rPr>
        <w:t>green</w:t>
      </w:r>
      <w:r>
        <w:rPr>
          <w:b w:val="0"/>
          <w:i w:val="0"/>
          <w:smallCaps w:val="0"/>
          <w:strike w:val="0"/>
          <w:sz w:val="16"/>
          <w:u w:val="none"/>
        </w:rPr>
        <w:t xml:space="preserve"> consumer products and more upstream </w:t>
      </w:r>
      <w:r>
        <w:rPr>
          <w:b/>
          <w:i w:val="0"/>
          <w:smallCaps w:val="0"/>
          <w:strike w:val="0"/>
          <w:sz w:val="22"/>
          <w:highlight w:val="cyan"/>
          <w:u w:val="single"/>
        </w:rPr>
        <w:t>tech</w:t>
      </w:r>
      <w:r>
        <w:rPr>
          <w:b/>
          <w:i w:val="0"/>
          <w:smallCaps w:val="0"/>
          <w:strike w:val="0"/>
          <w:sz w:val="22"/>
          <w:u w:val="single"/>
        </w:rPr>
        <w:t>nologies</w:t>
      </w:r>
      <w:r>
        <w:rPr>
          <w:b w:val="0"/>
          <w:i w:val="0"/>
          <w:smallCaps w:val="0"/>
          <w:strike w:val="0"/>
          <w:sz w:val="16"/>
          <w:u w:val="none"/>
        </w:rPr>
        <w:t>, the demand for which derives from the demand for end-products.14</w:t>
      </w:r>
    </w:p>
    <w:p>
      <w:pPr>
        <w:spacing w:after="60"/>
      </w:pPr>
      <w:r>
        <w:rPr>
          <w:b/>
          <w:i w:val="0"/>
          <w:smallCaps w:val="0"/>
          <w:strike w:val="0"/>
          <w:sz w:val="22"/>
          <w:u w:val="single"/>
        </w:rPr>
        <w:t>One other factor</w:t>
      </w:r>
      <w:r>
        <w:rPr>
          <w:b w:val="0"/>
          <w:i w:val="0"/>
          <w:smallCaps w:val="0"/>
          <w:strike w:val="0"/>
          <w:sz w:val="16"/>
          <w:u w:val="none"/>
        </w:rPr>
        <w:t xml:space="preserve"> that may dilute the signal of social value produced by a market-based platform for incentivizing innovation </w:t>
      </w:r>
      <w:r>
        <w:rPr>
          <w:b/>
          <w:i w:val="0"/>
          <w:smallCaps w:val="0"/>
          <w:strike w:val="0"/>
          <w:sz w:val="22"/>
          <w:u w:val="single"/>
        </w:rPr>
        <w:t>is the inability of consumers to pay for</w:t>
      </w:r>
      <w:r>
        <w:rPr>
          <w:b w:val="0"/>
          <w:i w:val="0"/>
          <w:smallCaps w:val="0"/>
          <w:strike w:val="0"/>
          <w:sz w:val="16"/>
          <w:u w:val="none"/>
        </w:rPr>
        <w:t xml:space="preserve"> various </w:t>
      </w:r>
      <w:r>
        <w:rPr>
          <w:b/>
          <w:i w:val="0"/>
          <w:smallCaps w:val="0"/>
          <w:strike w:val="0"/>
          <w:sz w:val="22"/>
          <w:u w:val="single"/>
        </w:rPr>
        <w:t>innovative products</w:t>
      </w:r>
      <w:r>
        <w:rPr>
          <w:b w:val="0"/>
          <w:i w:val="0"/>
          <w:smallCaps w:val="0"/>
          <w:strike w:val="0"/>
          <w:sz w:val="16"/>
          <w:u w:val="none"/>
        </w:rPr>
        <w:t xml:space="preserve"> and services. Some </w:t>
      </w:r>
      <w:r>
        <w:rPr>
          <w:b/>
          <w:i w:val="0"/>
          <w:smallCaps w:val="0"/>
          <w:strike w:val="0"/>
          <w:sz w:val="22"/>
          <w:highlight w:val="cyan"/>
          <w:u w:val="single"/>
        </w:rPr>
        <w:t>low-income consumers</w:t>
      </w:r>
      <w:r>
        <w:rPr>
          <w:b w:val="0"/>
          <w:i w:val="0"/>
          <w:smallCaps w:val="0"/>
          <w:strike w:val="0"/>
          <w:sz w:val="16"/>
          <w:u w:val="none"/>
        </w:rPr>
        <w:t xml:space="preserve">—including developing countries in their capacity as consumers—may </w:t>
      </w:r>
      <w:r>
        <w:rPr>
          <w:b/>
          <w:i w:val="0"/>
          <w:smallCaps w:val="0"/>
          <w:strike w:val="0"/>
          <w:sz w:val="22"/>
          <w:highlight w:val="cyan"/>
          <w:u w:val="single"/>
        </w:rPr>
        <w:t>lack</w:t>
      </w:r>
      <w:r>
        <w:rPr>
          <w:b/>
          <w:i w:val="0"/>
          <w:smallCaps w:val="0"/>
          <w:strike w:val="0"/>
          <w:sz w:val="22"/>
          <w:u w:val="single"/>
        </w:rPr>
        <w:t xml:space="preserve"> the </w:t>
      </w:r>
      <w:r>
        <w:rPr>
          <w:b/>
          <w:i w:val="0"/>
          <w:smallCaps w:val="0"/>
          <w:strike w:val="0"/>
          <w:sz w:val="22"/>
          <w:highlight w:val="cyan"/>
          <w:u w:val="single"/>
        </w:rPr>
        <w:t>means to pay</w:t>
      </w:r>
      <w:r>
        <w:rPr>
          <w:b/>
          <w:i w:val="0"/>
          <w:smallCaps w:val="0"/>
          <w:strike w:val="0"/>
          <w:sz w:val="22"/>
          <w:u w:val="single"/>
        </w:rPr>
        <w:t xml:space="preserve"> for climate change technologies</w:t>
      </w:r>
      <w:r>
        <w:rPr>
          <w:b/>
          <w:i w:val="0"/>
          <w:smallCaps w:val="0"/>
          <w:strike w:val="0"/>
          <w:sz w:val="24"/>
          <w:u w:val="single"/>
        </w:rPr>
        <w:t xml:space="preserve">, </w:t>
      </w:r>
      <w:r>
        <w:rPr>
          <w:b/>
          <w:i w:val="0"/>
          <w:smallCaps w:val="0"/>
          <w:strike w:val="0"/>
          <w:sz w:val="24"/>
          <w:highlight w:val="cyan"/>
          <w:u w:val="single"/>
        </w:rPr>
        <w:t>even if they were</w:t>
      </w:r>
      <w:r>
        <w:rPr>
          <w:b/>
          <w:i w:val="0"/>
          <w:smallCaps w:val="0"/>
          <w:strike w:val="0"/>
          <w:sz w:val="24"/>
          <w:u w:val="single"/>
        </w:rPr>
        <w:t xml:space="preserve"> otherwise </w:t>
      </w:r>
      <w:r>
        <w:rPr>
          <w:b/>
          <w:i w:val="0"/>
          <w:smallCaps w:val="0"/>
          <w:strike w:val="0"/>
          <w:sz w:val="24"/>
          <w:highlight w:val="cyan"/>
          <w:u w:val="single"/>
        </w:rPr>
        <w:t>willing</w:t>
      </w:r>
      <w:r>
        <w:rPr>
          <w:b/>
          <w:i w:val="0"/>
          <w:smallCaps w:val="0"/>
          <w:strike w:val="0"/>
          <w:sz w:val="24"/>
          <w:u w:val="single"/>
        </w:rPr>
        <w:t xml:space="preserve"> to do so. </w:t>
      </w:r>
      <w:r>
        <w:rPr>
          <w:b w:val="0"/>
          <w:i w:val="0"/>
          <w:smallCaps w:val="0"/>
          <w:strike w:val="0"/>
          <w:sz w:val="16"/>
          <w:u w:val="none"/>
        </w:rPr>
        <w:t xml:space="preserve">This may be highly problematic regarding solutions that are required to address the particular needs of poor populations—for instance, an innovative product or process that would assist a country with a significant reliance on the agricultural sector to adapt to increasing temperatures. </w:t>
      </w:r>
      <w:r>
        <w:rPr>
          <w:b/>
          <w:i w:val="0"/>
          <w:smallCaps w:val="0"/>
          <w:strike w:val="0"/>
          <w:sz w:val="24"/>
          <w:u w:val="single"/>
        </w:rPr>
        <w:t xml:space="preserve">Such </w:t>
      </w:r>
      <w:r>
        <w:rPr>
          <w:b/>
          <w:i w:val="0"/>
          <w:smallCaps w:val="0"/>
          <w:strike w:val="0"/>
          <w:sz w:val="24"/>
          <w:highlight w:val="cyan"/>
          <w:u w:val="single"/>
        </w:rPr>
        <w:t>solutions would never be developed if we</w:t>
      </w:r>
      <w:r>
        <w:rPr>
          <w:b/>
          <w:i w:val="0"/>
          <w:smallCaps w:val="0"/>
          <w:strike w:val="0"/>
          <w:sz w:val="24"/>
          <w:u w:val="single"/>
        </w:rPr>
        <w:t xml:space="preserve"> only </w:t>
      </w:r>
      <w:r>
        <w:rPr>
          <w:b/>
          <w:i w:val="0"/>
          <w:smallCaps w:val="0"/>
          <w:strike w:val="0"/>
          <w:sz w:val="24"/>
          <w:highlight w:val="cyan"/>
          <w:u w:val="single"/>
        </w:rPr>
        <w:t>relied on patent incentives</w:t>
      </w:r>
      <w:r>
        <w:rPr>
          <w:b/>
          <w:i w:val="0"/>
          <w:smallCaps w:val="0"/>
          <w:strike w:val="0"/>
          <w:sz w:val="24"/>
          <w:u w:val="single"/>
        </w:rPr>
        <w:t>.</w:t>
      </w:r>
      <w:r>
        <w:rPr>
          <w:b w:val="0"/>
          <w:i w:val="0"/>
          <w:smallCaps w:val="0"/>
          <w:strike w:val="0"/>
          <w:sz w:val="16"/>
          <w:u w:val="none"/>
        </w:rPr>
        <w:t>15</w:t>
      </w:r>
    </w:p>
    <w:p>
      <w:pPr>
        <w:spacing w:after="60"/>
      </w:pPr>
      <w:r>
        <w:rPr>
          <w:b/>
          <w:i w:val="0"/>
          <w:smallCaps w:val="0"/>
          <w:strike w:val="0"/>
          <w:sz w:val="22"/>
          <w:u w:val="single"/>
        </w:rPr>
        <w:t>One other reason</w:t>
      </w:r>
      <w:r>
        <w:rPr>
          <w:b w:val="0"/>
          <w:i w:val="0"/>
          <w:smallCaps w:val="0"/>
          <w:strike w:val="0"/>
          <w:sz w:val="16"/>
          <w:u w:val="none"/>
        </w:rPr>
        <w:t xml:space="preserve"> explored in the Article </w:t>
      </w:r>
      <w:r>
        <w:rPr>
          <w:b/>
          <w:i w:val="0"/>
          <w:smallCaps w:val="0"/>
          <w:strike w:val="0"/>
          <w:sz w:val="22"/>
          <w:u w:val="single"/>
        </w:rPr>
        <w:t>for the inability of the patent system to</w:t>
      </w:r>
      <w:r>
        <w:rPr>
          <w:b w:val="0"/>
          <w:i w:val="0"/>
          <w:smallCaps w:val="0"/>
          <w:strike w:val="0"/>
          <w:sz w:val="16"/>
          <w:u w:val="none"/>
        </w:rPr>
        <w:t xml:space="preserve"> adequately </w:t>
      </w:r>
      <w:r>
        <w:rPr>
          <w:b/>
          <w:i w:val="0"/>
          <w:smallCaps w:val="0"/>
          <w:strike w:val="0"/>
          <w:sz w:val="22"/>
          <w:u w:val="single"/>
        </w:rPr>
        <w:t>promote green innovation derives from its reliance on a mechanism of exclusive rights</w:t>
      </w:r>
      <w:r>
        <w:rPr>
          <w:b w:val="0"/>
          <w:i w:val="0"/>
          <w:smallCaps w:val="0"/>
          <w:strike w:val="0"/>
          <w:sz w:val="16"/>
          <w:u w:val="none"/>
        </w:rPr>
        <w:t xml:space="preserve">. Some types of innovations are more difficult to exclude than others, and </w:t>
      </w:r>
      <w:r>
        <w:rPr>
          <w:b/>
          <w:i w:val="0"/>
          <w:smallCaps w:val="0"/>
          <w:strike w:val="0"/>
          <w:sz w:val="22"/>
          <w:highlight w:val="cyan"/>
          <w:u w:val="single"/>
        </w:rPr>
        <w:t>patent incentives have limited effectiveness</w:t>
      </w:r>
      <w:r>
        <w:rPr>
          <w:b/>
          <w:i w:val="0"/>
          <w:smallCaps w:val="0"/>
          <w:strike w:val="0"/>
          <w:sz w:val="22"/>
          <w:u w:val="single"/>
        </w:rPr>
        <w:t xml:space="preserve"> in </w:t>
      </w:r>
      <w:r>
        <w:rPr>
          <w:b/>
          <w:i w:val="0"/>
          <w:smallCaps w:val="0"/>
          <w:strike w:val="0"/>
          <w:sz w:val="22"/>
          <w:highlight w:val="cyan"/>
          <w:u w:val="single"/>
        </w:rPr>
        <w:t>promoting</w:t>
      </w:r>
      <w:r>
        <w:rPr>
          <w:b w:val="0"/>
          <w:i w:val="0"/>
          <w:smallCaps w:val="0"/>
          <w:strike w:val="0"/>
          <w:sz w:val="16"/>
          <w:u w:val="none"/>
        </w:rPr>
        <w:t xml:space="preserve"> highly </w:t>
      </w:r>
      <w:r>
        <w:rPr>
          <w:b/>
          <w:i w:val="0"/>
          <w:smallCaps w:val="0"/>
          <w:strike w:val="0"/>
          <w:sz w:val="22"/>
          <w:highlight w:val="cyan"/>
          <w:u w:val="single"/>
        </w:rPr>
        <w:t>nonexcludable innovations</w:t>
      </w:r>
      <w:r>
        <w:rPr>
          <w:b w:val="0"/>
          <w:i w:val="0"/>
          <w:smallCaps w:val="0"/>
          <w:strike w:val="0"/>
          <w:sz w:val="16"/>
          <w:u w:val="none"/>
        </w:rPr>
        <w:t xml:space="preserve">. </w:t>
      </w:r>
      <w:r>
        <w:rPr>
          <w:b/>
          <w:i w:val="0"/>
          <w:smallCaps w:val="0"/>
          <w:strike w:val="0"/>
          <w:sz w:val="22"/>
          <w:u w:val="single"/>
        </w:rPr>
        <w:t>This may be the case</w:t>
      </w:r>
      <w:r>
        <w:rPr>
          <w:b w:val="0"/>
          <w:i w:val="0"/>
          <w:smallCaps w:val="0"/>
          <w:strike w:val="0"/>
          <w:sz w:val="16"/>
          <w:u w:val="none"/>
        </w:rPr>
        <w:t xml:space="preserve">, for instance, </w:t>
      </w:r>
      <w:r>
        <w:rPr>
          <w:b/>
          <w:i w:val="0"/>
          <w:smallCaps w:val="0"/>
          <w:strike w:val="0"/>
          <w:sz w:val="22"/>
          <w:u w:val="single"/>
        </w:rPr>
        <w:t xml:space="preserve">with respect to </w:t>
      </w:r>
      <w:r>
        <w:rPr>
          <w:b w:val="0"/>
          <w:i w:val="0"/>
          <w:smallCaps w:val="0"/>
          <w:strike w:val="0"/>
          <w:sz w:val="16"/>
          <w:u w:val="none"/>
        </w:rPr>
        <w:t xml:space="preserve">certain industrial </w:t>
      </w:r>
      <w:r>
        <w:rPr>
          <w:b/>
          <w:i w:val="0"/>
          <w:smallCaps w:val="0"/>
          <w:strike w:val="0"/>
          <w:sz w:val="22"/>
          <w:u w:val="single"/>
        </w:rPr>
        <w:t>processes that are designed to “green” production of manufactured goods</w:t>
      </w:r>
      <w:r>
        <w:rPr>
          <w:b w:val="0"/>
          <w:i w:val="0"/>
          <w:smallCaps w:val="0"/>
          <w:strike w:val="0"/>
          <w:sz w:val="16"/>
          <w:u w:val="none"/>
        </w:rPr>
        <w:t xml:space="preserve">. To the extent that the use of such a production process by competitors of the patent owner can be kept in secrecy and is not embedded in the final product, it might not be possible to detect and prove infringement. As a result, </w:t>
      </w:r>
      <w:r>
        <w:rPr>
          <w:b/>
          <w:i w:val="0"/>
          <w:smallCaps w:val="0"/>
          <w:strike w:val="0"/>
          <w:sz w:val="22"/>
          <w:u w:val="single"/>
        </w:rPr>
        <w:t>patents may fail to serve as an effective incentive mechanism in this context as well</w:t>
      </w:r>
      <w:r>
        <w:rPr>
          <w:b w:val="0"/>
          <w:i w:val="0"/>
          <w:smallCaps w:val="0"/>
          <w:strike w:val="0"/>
          <w:sz w:val="16"/>
          <w:u w:val="none"/>
        </w:rPr>
        <w:t>.16</w:t>
      </w:r>
    </w:p>
    <w:p>
      <w:pPr>
        <w:spacing w:after="60"/>
      </w:pPr>
      <w:r>
        <w:rPr>
          <w:b w:val="0"/>
          <w:i w:val="0"/>
          <w:smallCaps w:val="0"/>
          <w:strike w:val="0"/>
          <w:sz w:val="16"/>
          <w:u w:val="none"/>
        </w:rPr>
        <w:t xml:space="preserve">Finally, the Article explores the possibility that, </w:t>
      </w:r>
      <w:r>
        <w:rPr>
          <w:b/>
          <w:i w:val="0"/>
          <w:smallCaps w:val="0"/>
          <w:strike w:val="0"/>
          <w:sz w:val="22"/>
          <w:u w:val="single"/>
        </w:rPr>
        <w:t xml:space="preserve">by focusing on technological products </w:t>
      </w:r>
      <w:r>
        <w:rPr>
          <w:b w:val="0"/>
          <w:i w:val="0"/>
          <w:smallCaps w:val="0"/>
          <w:strike w:val="0"/>
          <w:sz w:val="16"/>
          <w:u w:val="none"/>
        </w:rPr>
        <w:t xml:space="preserve">and processes </w:t>
      </w:r>
      <w:r>
        <w:rPr>
          <w:b/>
          <w:i w:val="0"/>
          <w:smallCaps w:val="0"/>
          <w:strike w:val="0"/>
          <w:sz w:val="22"/>
          <w:u w:val="single"/>
        </w:rPr>
        <w:t>that meet</w:t>
      </w:r>
      <w:r>
        <w:rPr>
          <w:b w:val="0"/>
          <w:i w:val="0"/>
          <w:smallCaps w:val="0"/>
          <w:strike w:val="0"/>
          <w:sz w:val="16"/>
          <w:u w:val="none"/>
        </w:rPr>
        <w:t xml:space="preserve"> the statutory </w:t>
      </w:r>
      <w:r>
        <w:rPr>
          <w:b/>
          <w:i w:val="0"/>
          <w:smallCaps w:val="0"/>
          <w:strike w:val="0"/>
          <w:sz w:val="22"/>
          <w:u w:val="single"/>
        </w:rPr>
        <w:t>patentability criteria</w:t>
      </w:r>
      <w:r>
        <w:rPr>
          <w:b w:val="0"/>
          <w:i w:val="0"/>
          <w:smallCaps w:val="0"/>
          <w:strike w:val="0"/>
          <w:sz w:val="16"/>
          <w:u w:val="none"/>
        </w:rPr>
        <w:t xml:space="preserve">, </w:t>
      </w:r>
      <w:r>
        <w:rPr>
          <w:b/>
          <w:i w:val="0"/>
          <w:smallCaps w:val="0"/>
          <w:strike w:val="0"/>
          <w:sz w:val="22"/>
          <w:u w:val="single"/>
        </w:rPr>
        <w:t xml:space="preserve">the </w:t>
      </w:r>
      <w:r>
        <w:rPr>
          <w:b/>
          <w:i w:val="0"/>
          <w:smallCaps w:val="0"/>
          <w:strike w:val="0"/>
          <w:sz w:val="22"/>
          <w:highlight w:val="cyan"/>
          <w:u w:val="single"/>
        </w:rPr>
        <w:t>patent</w:t>
      </w:r>
      <w:r>
        <w:rPr>
          <w:b/>
          <w:i w:val="0"/>
          <w:smallCaps w:val="0"/>
          <w:strike w:val="0"/>
          <w:sz w:val="22"/>
          <w:u w:val="single"/>
        </w:rPr>
        <w:t xml:space="preserve"> system may </w:t>
      </w:r>
      <w:r>
        <w:rPr>
          <w:b/>
          <w:i w:val="0"/>
          <w:smallCaps w:val="0"/>
          <w:strike w:val="0"/>
          <w:sz w:val="22"/>
          <w:highlight w:val="cyan"/>
          <w:u w:val="single"/>
        </w:rPr>
        <w:t>divert resources away from</w:t>
      </w:r>
      <w:r>
        <w:rPr>
          <w:b/>
          <w:i w:val="0"/>
          <w:smallCaps w:val="0"/>
          <w:strike w:val="0"/>
          <w:sz w:val="22"/>
          <w:u w:val="single"/>
        </w:rPr>
        <w:t xml:space="preserve"> engaging in the development of </w:t>
      </w:r>
      <w:r>
        <w:rPr>
          <w:b/>
          <w:i w:val="0"/>
          <w:smallCaps w:val="0"/>
          <w:strike w:val="0"/>
          <w:sz w:val="24"/>
          <w:highlight w:val="cyan"/>
          <w:u w:val="single"/>
        </w:rPr>
        <w:t xml:space="preserve">low-tech </w:t>
      </w:r>
      <w:r>
        <w:rPr>
          <w:b/>
          <w:i w:val="0"/>
          <w:smallCaps w:val="0"/>
          <w:strike w:val="0"/>
          <w:sz w:val="24"/>
          <w:u w:val="single"/>
        </w:rPr>
        <w:t>innovations</w:t>
      </w:r>
      <w:r>
        <w:rPr>
          <w:b w:val="0"/>
          <w:i w:val="0"/>
          <w:smallCaps w:val="0"/>
          <w:strike w:val="0"/>
          <w:sz w:val="16"/>
          <w:u w:val="none"/>
        </w:rPr>
        <w:t xml:space="preserve"> (e.g., a method to improve efficiency of water use by proper irrigation scheduling) </w:t>
      </w:r>
      <w:r>
        <w:rPr>
          <w:b/>
          <w:i w:val="0"/>
          <w:smallCaps w:val="0"/>
          <w:strike w:val="0"/>
          <w:sz w:val="22"/>
          <w:highlight w:val="cyan"/>
          <w:u w:val="single"/>
        </w:rPr>
        <w:t xml:space="preserve">or </w:t>
      </w:r>
      <w:r>
        <w:rPr>
          <w:b/>
          <w:i w:val="0"/>
          <w:smallCaps w:val="0"/>
          <w:strike w:val="0"/>
          <w:sz w:val="24"/>
          <w:highlight w:val="cyan"/>
          <w:u w:val="single"/>
        </w:rPr>
        <w:t>non-tech</w:t>
      </w:r>
      <w:r>
        <w:rPr>
          <w:b/>
          <w:i w:val="0"/>
          <w:smallCaps w:val="0"/>
          <w:strike w:val="0"/>
          <w:sz w:val="24"/>
          <w:u w:val="single"/>
        </w:rPr>
        <w:t>nological innovations</w:t>
      </w:r>
      <w:r>
        <w:rPr>
          <w:b w:val="0"/>
          <w:i w:val="0"/>
          <w:smallCaps w:val="0"/>
          <w:strike w:val="0"/>
          <w:sz w:val="16"/>
          <w:u w:val="none"/>
        </w:rPr>
        <w:t xml:space="preserve"> (e.g., creative methods to enable people to reduce consumption) </w:t>
      </w:r>
      <w:r>
        <w:rPr>
          <w:b/>
          <w:i w:val="0"/>
          <w:smallCaps w:val="0"/>
          <w:strike w:val="0"/>
          <w:sz w:val="22"/>
          <w:highlight w:val="cyan"/>
          <w:u w:val="single"/>
        </w:rPr>
        <w:t xml:space="preserve">that may be </w:t>
      </w:r>
      <w:r>
        <w:rPr>
          <w:b/>
          <w:i w:val="0"/>
          <w:smallCaps w:val="0"/>
          <w:strike w:val="0"/>
          <w:sz w:val="24"/>
          <w:highlight w:val="cyan"/>
          <w:u w:val="single"/>
        </w:rPr>
        <w:t>highly valuable</w:t>
      </w:r>
      <w:r>
        <w:rPr>
          <w:b/>
          <w:i w:val="0"/>
          <w:smallCaps w:val="0"/>
          <w:strike w:val="0"/>
          <w:sz w:val="22"/>
          <w:highlight w:val="cyan"/>
          <w:u w:val="single"/>
        </w:rPr>
        <w:t xml:space="preserve"> in mitigating and adapting to climate change</w:t>
      </w:r>
      <w:r>
        <w:rPr>
          <w:b/>
          <w:i w:val="0"/>
          <w:smallCaps w:val="0"/>
          <w:strike w:val="0"/>
          <w:sz w:val="22"/>
          <w:u w:val="single"/>
        </w:rPr>
        <w:t>.17</w:t>
      </w:r>
    </w:p>
    <w:p>
      <w:pPr>
        <w:spacing w:after="60"/>
      </w:pPr>
      <w:r>
        <w:rPr>
          <w:b w:val="0"/>
          <w:i w:val="0"/>
          <w:smallCaps w:val="0"/>
          <w:strike w:val="0"/>
          <w:sz w:val="16"/>
          <w:u w:val="none"/>
        </w:rPr>
        <w:t xml:space="preserve">For these reasons, this Article concludes that </w:t>
      </w:r>
      <w:r>
        <w:rPr>
          <w:b/>
          <w:i w:val="0"/>
          <w:smallCaps w:val="0"/>
          <w:strike w:val="0"/>
          <w:sz w:val="22"/>
          <w:u w:val="single"/>
        </w:rPr>
        <w:t>patent law is far</w:t>
      </w:r>
      <w:r>
        <w:rPr>
          <w:b w:val="0"/>
          <w:i w:val="0"/>
          <w:smallCaps w:val="0"/>
          <w:strike w:val="0"/>
          <w:sz w:val="16"/>
          <w:u w:val="none"/>
        </w:rPr>
        <w:t xml:space="preserve"> </w:t>
      </w:r>
      <w:r>
        <w:rPr>
          <w:b/>
          <w:i w:val="0"/>
          <w:smallCaps w:val="0"/>
          <w:strike w:val="0"/>
          <w:sz w:val="22"/>
          <w:u w:val="single"/>
        </w:rPr>
        <w:t>from</w:t>
      </w:r>
      <w:r>
        <w:rPr>
          <w:b w:val="0"/>
          <w:i w:val="0"/>
          <w:smallCaps w:val="0"/>
          <w:strike w:val="0"/>
          <w:sz w:val="16"/>
          <w:u w:val="none"/>
        </w:rPr>
        <w:t xml:space="preserve"> being an </w:t>
      </w:r>
      <w:r>
        <w:rPr>
          <w:b/>
          <w:i w:val="0"/>
          <w:smallCaps w:val="0"/>
          <w:strike w:val="0"/>
          <w:sz w:val="22"/>
          <w:u w:val="single"/>
        </w:rPr>
        <w:t>ideal</w:t>
      </w:r>
      <w:r>
        <w:rPr>
          <w:b w:val="0"/>
          <w:i w:val="0"/>
          <w:smallCaps w:val="0"/>
          <w:strike w:val="0"/>
          <w:sz w:val="16"/>
          <w:u w:val="none"/>
        </w:rPr>
        <w:t xml:space="preserve"> incentive mechanism </w:t>
      </w:r>
      <w:r>
        <w:rPr>
          <w:b/>
          <w:i w:val="0"/>
          <w:smallCaps w:val="0"/>
          <w:strike w:val="0"/>
          <w:sz w:val="22"/>
          <w:u w:val="single"/>
        </w:rPr>
        <w:t>in the context of climate change innovation</w:t>
      </w:r>
      <w:r>
        <w:rPr>
          <w:b w:val="0"/>
          <w:i w:val="0"/>
          <w:smallCaps w:val="0"/>
          <w:strike w:val="0"/>
          <w:sz w:val="16"/>
          <w:u w:val="none"/>
        </w:rPr>
        <w:t>. Notably</w:t>
      </w:r>
      <w:r>
        <w:rPr>
          <w:b/>
          <w:i w:val="0"/>
          <w:smallCaps w:val="0"/>
          <w:strike w:val="0"/>
          <w:sz w:val="22"/>
          <w:u w:val="single"/>
        </w:rPr>
        <w:t xml:space="preserve">, </w:t>
      </w:r>
      <w:r>
        <w:rPr>
          <w:b/>
          <w:i w:val="0"/>
          <w:smallCaps w:val="0"/>
          <w:strike w:val="0"/>
          <w:sz w:val="22"/>
          <w:highlight w:val="cyan"/>
          <w:u w:val="single"/>
        </w:rPr>
        <w:t>the problems</w:t>
      </w:r>
      <w:r>
        <w:rPr>
          <w:b w:val="0"/>
          <w:i w:val="0"/>
          <w:smallCaps w:val="0"/>
          <w:strike w:val="0"/>
          <w:sz w:val="16"/>
          <w:u w:val="none"/>
        </w:rPr>
        <w:t xml:space="preserve"> identified in the Article </w:t>
      </w:r>
      <w:r>
        <w:rPr>
          <w:b/>
          <w:i w:val="0"/>
          <w:smallCaps w:val="0"/>
          <w:strike w:val="0"/>
          <w:sz w:val="24"/>
          <w:highlight w:val="cyan"/>
          <w:u w:val="single"/>
        </w:rPr>
        <w:t>cannot be addressed by adjusting patent doctrine or revising the patenting process</w:t>
      </w:r>
      <w:r>
        <w:rPr>
          <w:b w:val="0"/>
          <w:i w:val="0"/>
          <w:smallCaps w:val="0"/>
          <w:strike w:val="0"/>
          <w:sz w:val="16"/>
          <w:highlight w:val="cyan"/>
          <w:u w:val="none"/>
        </w:rPr>
        <w:t xml:space="preserve">, </w:t>
      </w:r>
      <w:r>
        <w:rPr>
          <w:b/>
          <w:i w:val="0"/>
          <w:smallCaps w:val="0"/>
          <w:strike w:val="0"/>
          <w:sz w:val="22"/>
          <w:highlight w:val="cyan"/>
          <w:u w:val="single"/>
        </w:rPr>
        <w:t xml:space="preserve">because they derive from the </w:t>
      </w:r>
      <w:r>
        <w:rPr>
          <w:b/>
          <w:i w:val="0"/>
          <w:smallCaps w:val="0"/>
          <w:strike w:val="0"/>
          <w:sz w:val="24"/>
          <w:highlight w:val="cyan"/>
          <w:u w:val="single"/>
        </w:rPr>
        <w:t>very nature of the patent system</w:t>
      </w:r>
      <w:r>
        <w:rPr>
          <w:b w:val="0"/>
          <w:i w:val="0"/>
          <w:smallCaps w:val="0"/>
          <w:strike w:val="0"/>
          <w:sz w:val="16"/>
          <w:highlight w:val="cyan"/>
          <w:u w:val="none"/>
        </w:rPr>
        <w:t xml:space="preserve"> </w:t>
      </w:r>
      <w:r>
        <w:rPr>
          <w:b/>
          <w:i w:val="0"/>
          <w:smallCaps w:val="0"/>
          <w:strike w:val="0"/>
          <w:sz w:val="22"/>
          <w:highlight w:val="cyan"/>
          <w:u w:val="single"/>
        </w:rPr>
        <w:t>as a market-based</w:t>
      </w:r>
      <w:r>
        <w:rPr>
          <w:b/>
          <w:i w:val="0"/>
          <w:smallCaps w:val="0"/>
          <w:strike w:val="0"/>
          <w:sz w:val="22"/>
          <w:u w:val="single"/>
        </w:rPr>
        <w:t xml:space="preserve"> private </w:t>
      </w:r>
      <w:r>
        <w:rPr>
          <w:b/>
          <w:i w:val="0"/>
          <w:smallCaps w:val="0"/>
          <w:strike w:val="0"/>
          <w:sz w:val="22"/>
          <w:highlight w:val="cyan"/>
          <w:u w:val="single"/>
        </w:rPr>
        <w:t>property mechanism</w:t>
      </w:r>
      <w:r>
        <w:rPr>
          <w:b/>
          <w:i w:val="0"/>
          <w:smallCaps w:val="0"/>
          <w:strike w:val="0"/>
          <w:sz w:val="22"/>
          <w:u w:val="single"/>
        </w:rPr>
        <w:t xml:space="preserve"> to incentivize innovation</w:t>
      </w:r>
      <w:r>
        <w:rPr>
          <w:b w:val="0"/>
          <w:i w:val="0"/>
          <w:smallCaps w:val="0"/>
          <w:strike w:val="0"/>
          <w:sz w:val="16"/>
          <w:u w:val="none"/>
        </w:rPr>
        <w:t>—and the market (by hypothesis) does not exist or is inefficient in ways the patent system cannot cure.</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