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Patents fail for nonexcludable goods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Tur-Sinai 18</w:t>
      </w:r>
      <w:r>
        <w:rPr>
          <w:b w:val="0"/>
          <w:i w:val="0"/>
          <w:smallCaps w:val="0"/>
          <w:strike w:val="0"/>
          <w:u w:val="none"/>
        </w:rPr>
        <w:t xml:space="preserve"> (Ofer Tur-Sinai, * Associate Professor of Law, Ono Academic College (Israel). LL.B., PH.D, Hebrew University of Jerusalem; LL.M., Columbia University. “PATENTS AND CLIMATE CHANGE: A SKEPTIC’S VIEW” </w:t>
      </w:r>
      <w:r>
        <w:rPr>
          <w:b w:val="0"/>
          <w:i/>
          <w:smallCaps w:val="0"/>
          <w:strike w:val="0"/>
          <w:u w:val="none"/>
        </w:rPr>
        <w:t xml:space="preserve">Environmental Law </w:t>
      </w:r>
      <w:r>
        <w:rPr>
          <w:b w:val="0"/>
          <w:i w:val="0"/>
          <w:smallCaps w:val="0"/>
          <w:strike w:val="0"/>
          <w:u w:val="none"/>
        </w:rPr>
        <w:t xml:space="preserve">Vol 48:211. Accessed 7/9/2024. </w:t>
      </w:r>
      <w:r>
        <w:rPr>
          <w:b w:val="0"/>
          <w:i w:val="0"/>
          <w:smallCaps w:val="0"/>
          <w:strike w:val="0"/>
          <w:u w:val="none"/>
        </w:rPr>
        <w:t xml:space="preserve">) wtk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So far, the analysis has focused on various parameters that could result in a gap between market value and social value in different contexts. Yet,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even if market demand accurately reflected social value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some</w:t>
      </w:r>
      <w:r>
        <w:rPr>
          <w:b/>
          <w:i w:val="0"/>
          <w:smallCaps w:val="0"/>
          <w:strike w:val="0"/>
          <w:sz w:val="22"/>
          <w:u w:val="single"/>
        </w:rPr>
        <w:t xml:space="preserve"> types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innovations are more difficult to exclude</w:t>
      </w:r>
      <w:r>
        <w:rPr>
          <w:b/>
          <w:i w:val="0"/>
          <w:smallCaps w:val="0"/>
          <w:strike w:val="0"/>
          <w:sz w:val="22"/>
          <w:u w:val="single"/>
        </w:rPr>
        <w:t xml:space="preserve"> than others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As a result, </w:t>
      </w:r>
      <w:r>
        <w:rPr>
          <w:b/>
          <w:i w:val="0"/>
          <w:smallCaps w:val="0"/>
          <w:strike w:val="0"/>
          <w:sz w:val="22"/>
          <w:u w:val="single"/>
        </w:rPr>
        <w:t>expected private returns to inventors under the patent system may not correlate with market value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This point has been recently made by Amy Kapczynski and Talha Syed, who demonstrated, </w:t>
      </w:r>
      <w:r>
        <w:rPr>
          <w:b/>
          <w:i w:val="0"/>
          <w:smallCaps w:val="0"/>
          <w:strike w:val="0"/>
          <w:sz w:val="22"/>
          <w:u w:val="single"/>
        </w:rPr>
        <w:t>through detailed examples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context of public health, that </w:t>
      </w:r>
      <w:r>
        <w:rPr>
          <w:b/>
          <w:i w:val="0"/>
          <w:smallCaps w:val="0"/>
          <w:strike w:val="0"/>
          <w:sz w:val="22"/>
          <w:u w:val="single"/>
        </w:rPr>
        <w:t>the ability to exclude others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upon which the patent system relies in providing incentives to invent, </w:t>
      </w:r>
      <w:r>
        <w:rPr>
          <w:b/>
          <w:i w:val="0"/>
          <w:smallCaps w:val="0"/>
          <w:strike w:val="0"/>
          <w:sz w:val="22"/>
          <w:u w:val="single"/>
        </w:rPr>
        <w:t>operates in asymmetrical ways for different kinds of information good</w:t>
      </w:r>
      <w:r>
        <w:rPr>
          <w:b w:val="0"/>
          <w:i w:val="0"/>
          <w:smallCaps w:val="0"/>
          <w:strike w:val="0"/>
          <w:sz w:val="16"/>
          <w:u w:val="none"/>
        </w:rPr>
        <w:t>s.195 Hence, “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patent rights</w:t>
      </w:r>
      <w:r>
        <w:rPr>
          <w:b/>
          <w:i w:val="0"/>
          <w:smallCaps w:val="0"/>
          <w:strike w:val="0"/>
          <w:sz w:val="22"/>
          <w:u w:val="single"/>
        </w:rPr>
        <w:t xml:space="preserve"> have the potential to predictably and systematically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distort private investment</w:t>
      </w:r>
      <w:r>
        <w:rPr>
          <w:b/>
          <w:i w:val="0"/>
          <w:smallCaps w:val="0"/>
          <w:strike w:val="0"/>
          <w:sz w:val="22"/>
          <w:u w:val="single"/>
        </w:rPr>
        <w:t xml:space="preserve"> decisions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over innovations by overstating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value of highly excludable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information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goods</w:t>
      </w:r>
      <w:r>
        <w:rPr>
          <w:b/>
          <w:i w:val="0"/>
          <w:smallCaps w:val="0"/>
          <w:strike w:val="0"/>
          <w:sz w:val="22"/>
          <w:u w:val="single"/>
        </w:rPr>
        <w:t xml:space="preserve"> and understating the value of highly nonexcludable ones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.”196 Ultimately, valuable innovations that happen to be closer to the nonexcludable end of the continuum may be undersupplied by the patent system.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the environmental context, this may be relevant, for instance, with respect to industrial methods that are designed to “green” certain aspects of the production process of manufactured goods.197 </w:t>
      </w:r>
      <w:r>
        <w:rPr>
          <w:b/>
          <w:i w:val="0"/>
          <w:smallCaps w:val="0"/>
          <w:strike w:val="0"/>
          <w:sz w:val="22"/>
          <w:u w:val="single"/>
        </w:rPr>
        <w:t xml:space="preserve">To the extent that the use of such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 “green” production method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by competitors of the patent owner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can be kept in secrecy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is not embedded in the final product,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it might not be possible for the owner of a patent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 such a method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to</w:t>
      </w:r>
      <w:r>
        <w:rPr>
          <w:b/>
          <w:i w:val="0"/>
          <w:smallCaps w:val="0"/>
          <w:strike w:val="0"/>
          <w:sz w:val="22"/>
          <w:u w:val="single"/>
        </w:rPr>
        <w:t xml:space="preserve"> detect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prove infringement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.198 In light of the difficulty to enforce exclusive rights in such inventions, </w:t>
      </w:r>
      <w:r>
        <w:rPr>
          <w:b/>
          <w:i w:val="0"/>
          <w:smallCaps w:val="0"/>
          <w:strike w:val="0"/>
          <w:sz w:val="22"/>
          <w:u w:val="single"/>
        </w:rPr>
        <w:t xml:space="preserve">patents may fail to serve as an effective incentive mechanism in this context. </w:t>
      </w:r>
    </w:p>
    <w:p>
      <w:pPr>
        <w:pStyle w:val="Caption"/>
      </w:pPr>
      <w:r>
        <w:t>Source: Green Patents Neg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