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Best predictions say growth will </w:t>
      </w:r>
      <w:r>
        <w:rPr>
          <w:b/>
          <w:i w:val="0"/>
          <w:smallCaps w:val="0"/>
          <w:strike w:val="0"/>
          <w:sz w:val="24"/>
          <w:u w:val="single"/>
        </w:rPr>
        <w:t>rapidly slow</w:t>
      </w:r>
      <w:r>
        <w:rPr>
          <w:b/>
          <w:i w:val="0"/>
          <w:smallCaps w:val="0"/>
          <w:strike w:val="0"/>
          <w:sz w:val="24"/>
          <w:u w:val="none"/>
        </w:rPr>
        <w:t xml:space="preserve"> in the next three decades---</w:t>
      </w:r>
      <w:r>
        <w:rPr>
          <w:b/>
          <w:i w:val="0"/>
          <w:smallCaps w:val="0"/>
          <w:strike w:val="0"/>
          <w:sz w:val="24"/>
          <w:u w:val="single"/>
        </w:rPr>
        <w:t>innovation</w:t>
      </w:r>
      <w:r>
        <w:rPr>
          <w:b/>
          <w:i w:val="0"/>
          <w:smallCaps w:val="0"/>
          <w:strike w:val="0"/>
          <w:sz w:val="24"/>
          <w:u w:val="none"/>
        </w:rPr>
        <w:t xml:space="preserve"> is the key internal link to </w:t>
      </w:r>
      <w:r>
        <w:rPr>
          <w:b/>
          <w:i w:val="0"/>
          <w:smallCaps w:val="0"/>
          <w:strike w:val="0"/>
          <w:sz w:val="24"/>
          <w:u w:val="single"/>
        </w:rPr>
        <w:t>total factor productivity</w:t>
      </w:r>
      <w:r>
        <w:rPr>
          <w:b/>
          <w:i w:val="0"/>
          <w:smallCaps w:val="0"/>
          <w:strike w:val="0"/>
          <w:sz w:val="24"/>
          <w:u w:val="none"/>
        </w:rPr>
        <w:t xml:space="preserve">, which </w:t>
      </w:r>
      <w:r>
        <w:rPr>
          <w:b/>
          <w:i w:val="0"/>
          <w:smallCaps w:val="0"/>
          <w:strike w:val="0"/>
          <w:sz w:val="24"/>
          <w:u w:val="single"/>
        </w:rPr>
        <w:t>historically</w:t>
      </w:r>
      <w:r>
        <w:rPr>
          <w:b/>
          <w:i w:val="0"/>
          <w:smallCaps w:val="0"/>
          <w:strike w:val="0"/>
          <w:sz w:val="24"/>
          <w:u w:val="none"/>
        </w:rPr>
        <w:t xml:space="preserve"> predicts GDP.</w:t>
      </w:r>
    </w:p>
    <w:p>
      <w:pPr>
        <w:spacing w:after="80"/>
      </w:pPr>
      <w:r>
        <w:rPr>
          <w:b w:val="0"/>
          <w:i w:val="0"/>
          <w:smallCaps w:val="0"/>
          <w:strike w:val="0"/>
          <w:sz w:val="16"/>
          <w:u w:val="none"/>
        </w:rPr>
        <w:t xml:space="preserve">---Also says patents are key to increasing innovation. </w:t>
      </w:r>
    </w:p>
    <w:p>
      <w:pPr>
        <w:spacing w:after="60"/>
      </w:pPr>
      <w:r>
        <w:rPr>
          <w:b/>
          <w:i w:val="0"/>
          <w:smallCaps w:val="0"/>
          <w:strike w:val="0"/>
          <w:sz w:val="24"/>
          <w:u w:val="none"/>
        </w:rPr>
        <w:t>Millsap 24,</w:t>
      </w:r>
      <w:r>
        <w:rPr>
          <w:b w:val="0"/>
          <w:i w:val="0"/>
          <w:smallCaps w:val="0"/>
          <w:strike w:val="0"/>
          <w:sz w:val="16"/>
          <w:u w:val="none"/>
        </w:rPr>
        <w:t xml:space="preserve"> [Adam Millsap (Master’s and PhD in economics from Clemson University and a BS in economics and a BA in comparative religion from Miami University in Ohio, Senior Fellow in economics at Stand Together Trust, has taught courses in economics at Johns Hopkins University, Florida State University, Clemson University, and George Mason University), "How Innovation Boosts Growth And Why We Need More Of It," Forbes, https://www.forbes.com/sites/adammillsap/2024/04/06/how-innovation-boosts-growth-and-why-we-need-more-of-it/, accessed 6-27-2024, 4/6/24]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20"/>
          <w:u w:val="single"/>
        </w:rPr>
        <w:t>Last week, the Bureau of Economic Analysis (</w:t>
      </w:r>
      <w:r>
        <w:rPr>
          <w:b/>
          <w:i w:val="0"/>
          <w:smallCaps w:val="0"/>
          <w:strike w:val="0"/>
          <w:sz w:val="20"/>
          <w:u w:val="single"/>
        </w:rPr>
        <w:t>BEA</w:t>
      </w:r>
      <w:r>
        <w:rPr>
          <w:b w:val="0"/>
          <w:i w:val="0"/>
          <w:smallCaps w:val="0"/>
          <w:strike w:val="0"/>
          <w:sz w:val="20"/>
          <w:u w:val="single"/>
        </w:rPr>
        <w:t xml:space="preserve">) released 2023 fourth quarter </w:t>
      </w:r>
      <w:r>
        <w:rPr>
          <w:b/>
          <w:i w:val="0"/>
          <w:smallCaps w:val="0"/>
          <w:strike w:val="0"/>
          <w:sz w:val="20"/>
          <w:u w:val="single"/>
        </w:rPr>
        <w:t>GDP growth data</w:t>
      </w:r>
      <w:r>
        <w:rPr>
          <w:b w:val="0"/>
          <w:i w:val="0"/>
          <w:smallCaps w:val="0"/>
          <w:strike w:val="0"/>
          <w:sz w:val="20"/>
          <w:u w:val="single"/>
        </w:rPr>
        <w:t xml:space="preserve"> for the states. Annualized growth rates varied from a high of </w:t>
      </w:r>
      <w:r>
        <w:rPr>
          <w:b/>
          <w:i w:val="0"/>
          <w:smallCaps w:val="0"/>
          <w:strike w:val="0"/>
          <w:sz w:val="20"/>
          <w:u w:val="single"/>
        </w:rPr>
        <w:t>6.7%</w:t>
      </w:r>
      <w:r>
        <w:rPr>
          <w:b w:val="0"/>
          <w:i w:val="0"/>
          <w:smallCaps w:val="0"/>
          <w:strike w:val="0"/>
          <w:sz w:val="20"/>
          <w:u w:val="single"/>
        </w:rPr>
        <w:t xml:space="preserve"> in Nevada to 0.2% in Nebraska. Idaho, Utah, South Carolina, and Texas also grew by 5% or more (see map below). With </w:t>
      </w:r>
      <w:r>
        <w:rPr>
          <w:b/>
          <w:i w:val="0"/>
          <w:smallCaps w:val="0"/>
          <w:strike w:val="0"/>
          <w:sz w:val="20"/>
          <w:u w:val="single"/>
        </w:rPr>
        <w:t>better economic policies</w:t>
      </w:r>
      <w:r>
        <w:rPr>
          <w:b w:val="0"/>
          <w:i w:val="0"/>
          <w:smallCaps w:val="0"/>
          <w:strike w:val="0"/>
          <w:sz w:val="20"/>
          <w:u w:val="single"/>
        </w:rPr>
        <w:t xml:space="preserve"> more states would </w:t>
      </w:r>
      <w:r>
        <w:rPr>
          <w:b/>
          <w:i w:val="0"/>
          <w:smallCaps w:val="0"/>
          <w:strike w:val="0"/>
          <w:sz w:val="20"/>
          <w:u w:val="single"/>
        </w:rPr>
        <w:t>grow faster</w:t>
      </w:r>
      <w:r>
        <w:rPr>
          <w:b w:val="0"/>
          <w:i w:val="0"/>
          <w:smallCaps w:val="0"/>
          <w:strike w:val="0"/>
          <w:sz w:val="20"/>
          <w:u w:val="single"/>
        </w:rPr>
        <w:t>.</w:t>
      </w:r>
    </w:p>
    <w:p>
      <w:pPr>
        <w:spacing w:after="60"/>
      </w:pPr>
      <w:r>
        <w:rPr>
          <w:b w:val="0"/>
          <w:i w:val="0"/>
          <w:smallCaps w:val="0"/>
          <w:strike w:val="0"/>
          <w:sz w:val="16"/>
          <w:u w:val="none"/>
        </w:rPr>
        <w:t>Map showing state GDP growth rates.</w:t>
      </w:r>
    </w:p>
    <w:p>
      <w:pPr>
        <w:spacing w:after="60"/>
      </w:pPr>
      <w:r>
        <w:rPr>
          <w:b w:val="0"/>
          <w:i w:val="0"/>
          <w:smallCaps w:val="0"/>
          <w:strike w:val="0"/>
          <w:sz w:val="16"/>
          <w:u w:val="single"/>
        </w:rPr>
        <w:t xml:space="preserve">Economic growth is good. More growth means more </w:t>
      </w:r>
      <w:r>
        <w:rPr>
          <w:b/>
          <w:i w:val="0"/>
          <w:smallCaps w:val="0"/>
          <w:strike w:val="0"/>
          <w:sz w:val="20"/>
          <w:u w:val="single"/>
        </w:rPr>
        <w:t>job opportunities</w:t>
      </w:r>
      <w:r>
        <w:rPr>
          <w:b w:val="0"/>
          <w:i w:val="0"/>
          <w:smallCaps w:val="0"/>
          <w:strike w:val="0"/>
          <w:sz w:val="16"/>
          <w:u w:val="single"/>
        </w:rPr>
        <w:t xml:space="preserve">, </w:t>
      </w:r>
      <w:r>
        <w:rPr>
          <w:b/>
          <w:i w:val="0"/>
          <w:smallCaps w:val="0"/>
          <w:strike w:val="0"/>
          <w:sz w:val="20"/>
          <w:u w:val="single"/>
        </w:rPr>
        <w:t>healthier lives</w:t>
      </w:r>
      <w:r>
        <w:rPr>
          <w:b w:val="0"/>
          <w:i w:val="0"/>
          <w:smallCaps w:val="0"/>
          <w:strike w:val="0"/>
          <w:sz w:val="16"/>
          <w:u w:val="single"/>
        </w:rPr>
        <w:t xml:space="preserve">, and </w:t>
      </w:r>
      <w:r>
        <w:rPr>
          <w:b/>
          <w:i w:val="0"/>
          <w:smallCaps w:val="0"/>
          <w:strike w:val="0"/>
          <w:sz w:val="20"/>
          <w:u w:val="single"/>
        </w:rPr>
        <w:t>safer communities</w:t>
      </w:r>
      <w:r>
        <w:rPr>
          <w:b w:val="0"/>
          <w:i w:val="0"/>
          <w:smallCaps w:val="0"/>
          <w:strike w:val="0"/>
          <w:sz w:val="16"/>
          <w:u w:val="single"/>
        </w:rPr>
        <w:t>. Americans are blessed</w:t>
      </w:r>
      <w:r>
        <w:rPr>
          <w:b w:val="0"/>
          <w:i w:val="0"/>
          <w:smallCaps w:val="0"/>
          <w:strike w:val="0"/>
          <w:sz w:val="16"/>
          <w:u w:val="single"/>
        </w:rPr>
        <w:t xml:space="preserve"> to live in one of the richest and </w:t>
      </w:r>
      <w:r>
        <w:rPr>
          <w:b/>
          <w:i w:val="0"/>
          <w:smallCaps w:val="0"/>
          <w:strike w:val="0"/>
          <w:sz w:val="20"/>
          <w:u w:val="single"/>
        </w:rPr>
        <w:t>most innovative</w:t>
      </w:r>
      <w:r>
        <w:rPr>
          <w:b w:val="0"/>
          <w:i w:val="0"/>
          <w:smallCaps w:val="0"/>
          <w:strike w:val="0"/>
          <w:sz w:val="16"/>
          <w:u w:val="single"/>
        </w:rPr>
        <w:t xml:space="preserve"> countries on the planet. </w:t>
      </w:r>
      <w:r>
        <w:rPr>
          <w:b w:val="0"/>
          <w:i w:val="0"/>
          <w:smallCaps w:val="0"/>
          <w:strike w:val="0"/>
          <w:sz w:val="16"/>
          <w:u w:val="single"/>
        </w:rPr>
        <w:t>Unfortunately</w:t>
      </w:r>
      <w:r>
        <w:rPr>
          <w:b w:val="0"/>
          <w:i w:val="0"/>
          <w:smallCaps w:val="0"/>
          <w:strike w:val="0"/>
          <w:sz w:val="16"/>
          <w:u w:val="single"/>
        </w:rPr>
        <w:t>,</w:t>
      </w:r>
      <w:r>
        <w:rPr>
          <w:b w:val="0"/>
          <w:i w:val="0"/>
          <w:smallCaps w:val="0"/>
          <w:strike w:val="0"/>
          <w:sz w:val="16"/>
          <w:u w:val="none"/>
        </w:rPr>
        <w:t xml:space="preserve"> too many people take growth for granted. This is reflected in </w:t>
      </w:r>
      <w:r>
        <w:rPr>
          <w:b w:val="0"/>
          <w:i w:val="0"/>
          <w:smallCaps w:val="0"/>
          <w:strike w:val="0"/>
          <w:sz w:val="16"/>
          <w:u w:val="single"/>
        </w:rPr>
        <w:t>our economic policies</w:t>
      </w:r>
      <w:r>
        <w:rPr>
          <w:b w:val="0"/>
          <w:i w:val="0"/>
          <w:smallCaps w:val="0"/>
          <w:strike w:val="0"/>
          <w:sz w:val="16"/>
          <w:u w:val="none"/>
        </w:rPr>
        <w:t xml:space="preserve"> that </w:t>
      </w:r>
      <w:r>
        <w:rPr>
          <w:b/>
          <w:i w:val="0"/>
          <w:smallCaps w:val="0"/>
          <w:strike w:val="0"/>
          <w:sz w:val="20"/>
          <w:u w:val="single"/>
        </w:rPr>
        <w:t>stifle</w:t>
      </w:r>
      <w:r>
        <w:rPr>
          <w:b w:val="0"/>
          <w:i w:val="0"/>
          <w:smallCaps w:val="0"/>
          <w:strike w:val="0"/>
          <w:sz w:val="16"/>
          <w:u w:val="single"/>
        </w:rPr>
        <w:t xml:space="preserve"> innovation today and consequently </w:t>
      </w:r>
      <w:r>
        <w:rPr>
          <w:b/>
          <w:i w:val="0"/>
          <w:smallCaps w:val="0"/>
          <w:strike w:val="0"/>
          <w:sz w:val="20"/>
          <w:u w:val="single"/>
        </w:rPr>
        <w:t>reduce growth</w:t>
      </w:r>
      <w:r>
        <w:rPr>
          <w:b w:val="0"/>
          <w:i w:val="0"/>
          <w:smallCaps w:val="0"/>
          <w:strike w:val="0"/>
          <w:sz w:val="16"/>
          <w:u w:val="single"/>
        </w:rPr>
        <w:t xml:space="preserve"> in the future.</w:t>
      </w:r>
    </w:p>
    <w:p>
      <w:pPr>
        <w:spacing w:after="60"/>
      </w:pPr>
      <w:r>
        <w:rPr>
          <w:b/>
          <w:i w:val="0"/>
          <w:smallCaps w:val="0"/>
          <w:strike w:val="0"/>
          <w:sz w:val="20"/>
          <w:u w:val="single"/>
        </w:rPr>
        <w:t xml:space="preserve">Economic </w:t>
      </w:r>
      <w:r>
        <w:rPr>
          <w:b/>
          <w:i w:val="0"/>
          <w:smallCaps w:val="0"/>
          <w:strike w:val="0"/>
          <w:sz w:val="20"/>
          <w:highlight w:val="cyan"/>
          <w:u w:val="single"/>
        </w:rPr>
        <w:t>growth</w:t>
      </w:r>
      <w:r>
        <w:rPr>
          <w:b w:val="0"/>
          <w:i w:val="0"/>
          <w:smallCaps w:val="0"/>
          <w:strike w:val="0"/>
          <w:sz w:val="20"/>
          <w:highlight w:val="cyan"/>
          <w:u w:val="single"/>
        </w:rPr>
        <w:t xml:space="preserve"> is driven by</w:t>
      </w:r>
      <w:r>
        <w:rPr>
          <w:b w:val="0"/>
          <w:i w:val="0"/>
          <w:smallCaps w:val="0"/>
          <w:strike w:val="0"/>
          <w:sz w:val="20"/>
          <w:u w:val="single"/>
        </w:rPr>
        <w:t xml:space="preserve"> three things: more </w:t>
      </w:r>
      <w:r>
        <w:rPr>
          <w:b w:val="0"/>
          <w:i w:val="0"/>
          <w:smallCaps w:val="0"/>
          <w:strike w:val="0"/>
          <w:sz w:val="20"/>
          <w:highlight w:val="cyan"/>
          <w:u w:val="single"/>
        </w:rPr>
        <w:t>workers</w:t>
      </w:r>
      <w:r>
        <w:rPr>
          <w:b w:val="0"/>
          <w:i w:val="0"/>
          <w:smallCaps w:val="0"/>
          <w:strike w:val="0"/>
          <w:sz w:val="20"/>
          <w:u w:val="single"/>
        </w:rPr>
        <w:t xml:space="preserve">, more </w:t>
      </w:r>
      <w:r>
        <w:rPr>
          <w:b/>
          <w:i w:val="0"/>
          <w:smallCaps w:val="0"/>
          <w:strike w:val="0"/>
          <w:sz w:val="20"/>
          <w:highlight w:val="cyan"/>
          <w:u w:val="single"/>
        </w:rPr>
        <w:t>capital</w:t>
      </w:r>
      <w:r>
        <w:rPr>
          <w:b w:val="0"/>
          <w:i w:val="0"/>
          <w:smallCaps w:val="0"/>
          <w:strike w:val="0"/>
          <w:sz w:val="20"/>
          <w:u w:val="single"/>
        </w:rPr>
        <w:t xml:space="preserve"> (machines, factories, computers), </w:t>
      </w:r>
      <w:r>
        <w:rPr>
          <w:b w:val="0"/>
          <w:i w:val="0"/>
          <w:smallCaps w:val="0"/>
          <w:strike w:val="0"/>
          <w:sz w:val="20"/>
          <w:highlight w:val="cyan"/>
          <w:u w:val="single"/>
        </w:rPr>
        <w:t>or</w:t>
      </w:r>
      <w:r>
        <w:rPr>
          <w:b w:val="0"/>
          <w:i w:val="0"/>
          <w:smallCaps w:val="0"/>
          <w:strike w:val="0"/>
          <w:sz w:val="20"/>
          <w:u w:val="single"/>
        </w:rPr>
        <w:t xml:space="preserve"> increasing the productivity of workers and capital. The latter driver is called total factor productivity (</w:t>
      </w:r>
      <w:r>
        <w:rPr>
          <w:b/>
          <w:i w:val="0"/>
          <w:smallCaps w:val="0"/>
          <w:strike w:val="0"/>
          <w:sz w:val="20"/>
          <w:highlight w:val="cyan"/>
          <w:u w:val="single"/>
        </w:rPr>
        <w:t>TFP</w:t>
      </w:r>
      <w:r>
        <w:rPr>
          <w:b w:val="0"/>
          <w:i w:val="0"/>
          <w:smallCaps w:val="0"/>
          <w:strike w:val="0"/>
          <w:sz w:val="20"/>
          <w:u w:val="single"/>
        </w:rPr>
        <w:t xml:space="preserve">). TFP consists </w:t>
      </w:r>
      <w:r>
        <w:rPr>
          <w:b w:val="0"/>
          <w:i w:val="0"/>
          <w:smallCaps w:val="0"/>
          <w:strike w:val="0"/>
          <w:sz w:val="20"/>
          <w:u w:val="single"/>
        </w:rPr>
        <w:t xml:space="preserve">of </w:t>
      </w:r>
      <w:r>
        <w:rPr>
          <w:b w:val="0"/>
          <w:i w:val="0"/>
          <w:smallCaps w:val="0"/>
          <w:strike w:val="0"/>
          <w:sz w:val="20"/>
          <w:highlight w:val="cyan"/>
          <w:u w:val="single"/>
        </w:rPr>
        <w:t>new technologies</w:t>
      </w:r>
      <w:r>
        <w:rPr>
          <w:b w:val="0"/>
          <w:i w:val="0"/>
          <w:smallCaps w:val="0"/>
          <w:strike w:val="0"/>
          <w:sz w:val="20"/>
          <w:u w:val="single"/>
        </w:rPr>
        <w:t xml:space="preserve"> and processes </w:t>
      </w:r>
      <w:r>
        <w:rPr>
          <w:b w:val="0"/>
          <w:i w:val="0"/>
          <w:smallCaps w:val="0"/>
          <w:strike w:val="0"/>
          <w:sz w:val="20"/>
          <w:highlight w:val="cyan"/>
          <w:u w:val="single"/>
        </w:rPr>
        <w:t xml:space="preserve">that allow us to combine workers and capital in </w:t>
      </w:r>
      <w:r>
        <w:rPr>
          <w:b/>
          <w:i w:val="0"/>
          <w:smallCaps w:val="0"/>
          <w:strike w:val="0"/>
          <w:sz w:val="20"/>
          <w:highlight w:val="cyan"/>
          <w:u w:val="single"/>
        </w:rPr>
        <w:t>more productive</w:t>
      </w:r>
      <w:r>
        <w:rPr>
          <w:b w:val="0"/>
          <w:i w:val="0"/>
          <w:smallCaps w:val="0"/>
          <w:strike w:val="0"/>
          <w:sz w:val="20"/>
          <w:highlight w:val="cyan"/>
          <w:u w:val="single"/>
        </w:rPr>
        <w:t xml:space="preserve"> ways</w:t>
      </w:r>
      <w:r>
        <w:rPr>
          <w:b w:val="0"/>
          <w:i w:val="0"/>
          <w:smallCaps w:val="0"/>
          <w:strike w:val="0"/>
          <w:sz w:val="20"/>
          <w:u w:val="single"/>
        </w:rPr>
        <w:t xml:space="preserve">, resulting in more output using the same inputs. </w:t>
      </w:r>
      <w:r>
        <w:rPr>
          <w:b/>
          <w:i w:val="0"/>
          <w:smallCaps w:val="0"/>
          <w:strike w:val="0"/>
          <w:sz w:val="20"/>
          <w:highlight w:val="cyan"/>
          <w:u w:val="single"/>
        </w:rPr>
        <w:t>Throughout history</w:t>
      </w:r>
      <w:r>
        <w:rPr>
          <w:b w:val="0"/>
          <w:i w:val="0"/>
          <w:smallCaps w:val="0"/>
          <w:strike w:val="0"/>
          <w:sz w:val="20"/>
          <w:highlight w:val="cyan"/>
          <w:u w:val="single"/>
        </w:rPr>
        <w:t xml:space="preserve">, increases in TFP have been the </w:t>
      </w:r>
      <w:r>
        <w:rPr>
          <w:b/>
          <w:i w:val="0"/>
          <w:smallCaps w:val="0"/>
          <w:strike w:val="0"/>
          <w:sz w:val="20"/>
          <w:highlight w:val="cyan"/>
          <w:u w:val="single"/>
        </w:rPr>
        <w:t>major cause</w:t>
      </w:r>
      <w:r>
        <w:rPr>
          <w:b w:val="0"/>
          <w:i w:val="0"/>
          <w:smallCaps w:val="0"/>
          <w:strike w:val="0"/>
          <w:sz w:val="20"/>
          <w:highlight w:val="cyan"/>
          <w:u w:val="single"/>
        </w:rPr>
        <w:t xml:space="preserve"> of </w:t>
      </w:r>
      <w:r>
        <w:rPr>
          <w:b/>
          <w:i w:val="0"/>
          <w:smallCaps w:val="0"/>
          <w:strike w:val="0"/>
          <w:sz w:val="20"/>
          <w:highlight w:val="cyan"/>
          <w:u w:val="single"/>
        </w:rPr>
        <w:t>long-run growth</w:t>
      </w:r>
      <w:r>
        <w:rPr>
          <w:b w:val="0"/>
          <w:i w:val="0"/>
          <w:smallCaps w:val="0"/>
          <w:strike w:val="0"/>
          <w:sz w:val="16"/>
          <w:u w:val="none"/>
        </w:rPr>
        <w:t>, especially in wealthier countries such as the United States.</w:t>
      </w:r>
    </w:p>
    <w:p>
      <w:pPr>
        <w:spacing w:after="60"/>
      </w:pPr>
      <w:r>
        <w:rPr>
          <w:b w:val="0"/>
          <w:i w:val="0"/>
          <w:smallCaps w:val="0"/>
          <w:strike w:val="0"/>
          <w:sz w:val="20"/>
          <w:u w:val="single"/>
        </w:rPr>
        <w:t>Over the last 33 years</w:t>
      </w:r>
      <w:r>
        <w:rPr>
          <w:b w:val="0"/>
          <w:i w:val="0"/>
          <w:smallCaps w:val="0"/>
          <w:strike w:val="0"/>
          <w:sz w:val="16"/>
          <w:u w:val="none"/>
        </w:rPr>
        <w:t xml:space="preserve">, since the end of the recession in the early 1990s, </w:t>
      </w:r>
      <w:r>
        <w:rPr>
          <w:b w:val="0"/>
          <w:i w:val="0"/>
          <w:smallCaps w:val="0"/>
          <w:strike w:val="0"/>
          <w:sz w:val="20"/>
          <w:u w:val="single"/>
        </w:rPr>
        <w:t xml:space="preserve">TFP growth has been </w:t>
      </w:r>
      <w:r>
        <w:rPr>
          <w:b/>
          <w:i w:val="0"/>
          <w:smallCaps w:val="0"/>
          <w:strike w:val="0"/>
          <w:sz w:val="20"/>
          <w:u w:val="single"/>
        </w:rPr>
        <w:t>disappointing</w:t>
      </w:r>
      <w:r>
        <w:rPr>
          <w:b w:val="0"/>
          <w:i w:val="0"/>
          <w:smallCaps w:val="0"/>
          <w:strike w:val="0"/>
          <w:sz w:val="16"/>
          <w:u w:val="none"/>
        </w:rPr>
        <w:t xml:space="preserve">. From 1991 to 2023, average annual TFP growth was only 0.81%. This is bad, but things are </w:t>
      </w:r>
      <w:r>
        <w:rPr>
          <w:b w:val="0"/>
          <w:i w:val="0"/>
          <w:smallCaps w:val="0"/>
          <w:strike w:val="0"/>
          <w:sz w:val="16"/>
          <w:u w:val="none"/>
        </w:rPr>
        <w:t>actually worse</w:t>
      </w:r>
      <w:r>
        <w:rPr>
          <w:b w:val="0"/>
          <w:i w:val="0"/>
          <w:smallCaps w:val="0"/>
          <w:strike w:val="0"/>
          <w:sz w:val="16"/>
          <w:u w:val="none"/>
        </w:rPr>
        <w:t xml:space="preserve">: From 1996 to 2005 annual TFP growth averaged a robust 1.91%, but outside those 10 years, the average was only 0.33%. As a result, GDP growth has also been weaker since 2005, and </w:t>
      </w:r>
      <w:r>
        <w:rPr>
          <w:b w:val="0"/>
          <w:i w:val="0"/>
          <w:smallCaps w:val="0"/>
          <w:strike w:val="0"/>
          <w:sz w:val="20"/>
          <w:u w:val="single"/>
        </w:rPr>
        <w:t xml:space="preserve">it is not expected to recover: </w:t>
      </w:r>
      <w:r>
        <w:rPr>
          <w:b w:val="0"/>
          <w:i w:val="0"/>
          <w:smallCaps w:val="0"/>
          <w:strike w:val="0"/>
          <w:sz w:val="20"/>
          <w:highlight w:val="cyan"/>
          <w:u w:val="single"/>
        </w:rPr>
        <w:t>The C</w:t>
      </w:r>
      <w:r>
        <w:rPr>
          <w:b w:val="0"/>
          <w:i w:val="0"/>
          <w:smallCaps w:val="0"/>
          <w:strike w:val="0"/>
          <w:sz w:val="20"/>
          <w:u w:val="single"/>
        </w:rPr>
        <w:t xml:space="preserve">ongressional </w:t>
      </w:r>
      <w:r>
        <w:rPr>
          <w:b w:val="0"/>
          <w:i w:val="0"/>
          <w:smallCaps w:val="0"/>
          <w:strike w:val="0"/>
          <w:sz w:val="20"/>
          <w:highlight w:val="cyan"/>
          <w:u w:val="single"/>
        </w:rPr>
        <w:t>B</w:t>
      </w:r>
      <w:r>
        <w:rPr>
          <w:b w:val="0"/>
          <w:i w:val="0"/>
          <w:smallCaps w:val="0"/>
          <w:strike w:val="0"/>
          <w:sz w:val="20"/>
          <w:u w:val="single"/>
        </w:rPr>
        <w:t xml:space="preserve">udget </w:t>
      </w:r>
      <w:r>
        <w:rPr>
          <w:b w:val="0"/>
          <w:i w:val="0"/>
          <w:smallCaps w:val="0"/>
          <w:strike w:val="0"/>
          <w:sz w:val="20"/>
          <w:highlight w:val="cyan"/>
          <w:u w:val="single"/>
        </w:rPr>
        <w:t>O</w:t>
      </w:r>
      <w:r>
        <w:rPr>
          <w:b w:val="0"/>
          <w:i w:val="0"/>
          <w:smallCaps w:val="0"/>
          <w:strike w:val="0"/>
          <w:sz w:val="20"/>
          <w:u w:val="single"/>
        </w:rPr>
        <w:t xml:space="preserve">ffice </w:t>
      </w:r>
      <w:r>
        <w:rPr>
          <w:b w:val="0"/>
          <w:i w:val="0"/>
          <w:smallCaps w:val="0"/>
          <w:strike w:val="0"/>
          <w:sz w:val="20"/>
          <w:highlight w:val="cyan"/>
          <w:u w:val="single"/>
        </w:rPr>
        <w:t xml:space="preserve">predicts growth will </w:t>
      </w:r>
      <w:r>
        <w:rPr>
          <w:b/>
          <w:i w:val="0"/>
          <w:smallCaps w:val="0"/>
          <w:strike w:val="0"/>
          <w:sz w:val="20"/>
          <w:highlight w:val="cyan"/>
          <w:u w:val="single"/>
        </w:rPr>
        <w:t>slow even more</w:t>
      </w:r>
      <w:r>
        <w:rPr>
          <w:b w:val="0"/>
          <w:i w:val="0"/>
          <w:smallCaps w:val="0"/>
          <w:strike w:val="0"/>
          <w:sz w:val="20"/>
          <w:highlight w:val="cyan"/>
          <w:u w:val="single"/>
        </w:rPr>
        <w:t xml:space="preserve"> over the next three decades</w:t>
      </w:r>
      <w:r>
        <w:rPr>
          <w:b w:val="0"/>
          <w:i w:val="0"/>
          <w:smallCaps w:val="0"/>
          <w:strike w:val="0"/>
          <w:sz w:val="20"/>
          <w:u w:val="single"/>
        </w:rPr>
        <w:t>.</w:t>
      </w:r>
    </w:p>
    <w:p>
      <w:pPr>
        <w:spacing w:after="60"/>
      </w:pPr>
      <w:r>
        <w:rPr>
          <w:b w:val="0"/>
          <w:i w:val="0"/>
          <w:smallCaps w:val="0"/>
          <w:strike w:val="0"/>
          <w:sz w:val="20"/>
          <w:u w:val="single"/>
        </w:rPr>
        <w:t xml:space="preserve">We do not have to accept slower growth. </w:t>
      </w:r>
      <w:r>
        <w:rPr>
          <w:b/>
          <w:i w:val="0"/>
          <w:smallCaps w:val="0"/>
          <w:strike w:val="0"/>
          <w:sz w:val="20"/>
          <w:highlight w:val="cyan"/>
          <w:u w:val="single"/>
        </w:rPr>
        <w:t>Increasing TFP</w:t>
      </w:r>
      <w:r>
        <w:rPr>
          <w:b w:val="0"/>
          <w:i w:val="0"/>
          <w:smallCaps w:val="0"/>
          <w:strike w:val="0"/>
          <w:sz w:val="20"/>
          <w:u w:val="single"/>
        </w:rPr>
        <w:t xml:space="preserve"> growth </w:t>
      </w:r>
      <w:r>
        <w:rPr>
          <w:b/>
          <w:i w:val="0"/>
          <w:smallCaps w:val="0"/>
          <w:strike w:val="0"/>
          <w:sz w:val="20"/>
          <w:highlight w:val="cyan"/>
          <w:u w:val="single"/>
        </w:rPr>
        <w:t>will boost GDP</w:t>
      </w:r>
      <w:r>
        <w:rPr>
          <w:b w:val="0"/>
          <w:i w:val="0"/>
          <w:smallCaps w:val="0"/>
          <w:strike w:val="0"/>
          <w:sz w:val="20"/>
          <w:highlight w:val="cyan"/>
          <w:u w:val="single"/>
        </w:rPr>
        <w:t xml:space="preserve"> growth, and</w:t>
      </w:r>
      <w:r>
        <w:rPr>
          <w:b w:val="0"/>
          <w:i w:val="0"/>
          <w:smallCaps w:val="0"/>
          <w:strike w:val="0"/>
          <w:sz w:val="20"/>
          <w:u w:val="single"/>
        </w:rPr>
        <w:t xml:space="preserve"> we know that </w:t>
      </w:r>
      <w:r>
        <w:rPr>
          <w:b/>
          <w:i w:val="0"/>
          <w:smallCaps w:val="0"/>
          <w:strike w:val="0"/>
          <w:sz w:val="20"/>
          <w:highlight w:val="cyan"/>
          <w:u w:val="single"/>
        </w:rPr>
        <w:t>innovation</w:t>
      </w:r>
      <w:r>
        <w:rPr>
          <w:b w:val="0"/>
          <w:i w:val="0"/>
          <w:smallCaps w:val="0"/>
          <w:strike w:val="0"/>
          <w:sz w:val="20"/>
          <w:highlight w:val="cyan"/>
          <w:u w:val="single"/>
        </w:rPr>
        <w:t xml:space="preserve"> is the </w:t>
      </w:r>
      <w:r>
        <w:rPr>
          <w:b/>
          <w:i w:val="0"/>
          <w:smallCaps w:val="0"/>
          <w:strike w:val="0"/>
          <w:sz w:val="20"/>
          <w:highlight w:val="cyan"/>
          <w:u w:val="single"/>
        </w:rPr>
        <w:t>key</w:t>
      </w:r>
      <w:r>
        <w:rPr>
          <w:b w:val="0"/>
          <w:i w:val="0"/>
          <w:smallCaps w:val="0"/>
          <w:strike w:val="0"/>
          <w:sz w:val="20"/>
          <w:highlight w:val="cyan"/>
          <w:u w:val="single"/>
        </w:rPr>
        <w:t xml:space="preserve"> to boosting TFP</w:t>
      </w:r>
      <w:r>
        <w:rPr>
          <w:b w:val="0"/>
          <w:i w:val="0"/>
          <w:smallCaps w:val="0"/>
          <w:strike w:val="0"/>
          <w:sz w:val="20"/>
          <w:u w:val="single"/>
        </w:rPr>
        <w:t>.</w:t>
      </w:r>
      <w:r>
        <w:rPr>
          <w:b w:val="0"/>
          <w:i w:val="0"/>
          <w:smallCaps w:val="0"/>
          <w:strike w:val="0"/>
          <w:sz w:val="16"/>
          <w:u w:val="none"/>
        </w:rPr>
        <w:t xml:space="preserve"> In a recent study, Aakash Kalyani of the Federal Reserve Bank of St. Louis finds that </w:t>
      </w:r>
      <w:r>
        <w:rPr>
          <w:b w:val="0"/>
          <w:i w:val="0"/>
          <w:smallCaps w:val="0"/>
          <w:strike w:val="0"/>
          <w:sz w:val="20"/>
          <w:u w:val="single"/>
        </w:rPr>
        <w:t>more “</w:t>
      </w:r>
      <w:r>
        <w:rPr>
          <w:b/>
          <w:i w:val="0"/>
          <w:smallCaps w:val="0"/>
          <w:strike w:val="0"/>
          <w:sz w:val="20"/>
          <w:u w:val="single"/>
        </w:rPr>
        <w:t>creative patents</w:t>
      </w:r>
      <w:r>
        <w:rPr>
          <w:b w:val="0"/>
          <w:i w:val="0"/>
          <w:smallCaps w:val="0"/>
          <w:strike w:val="0"/>
          <w:sz w:val="20"/>
          <w:u w:val="single"/>
        </w:rPr>
        <w:t>”</w:t>
      </w:r>
      <w:r>
        <w:rPr>
          <w:b w:val="0"/>
          <w:i w:val="0"/>
          <w:smallCaps w:val="0"/>
          <w:strike w:val="0"/>
          <w:sz w:val="16"/>
          <w:u w:val="none"/>
        </w:rPr>
        <w:t>—patents that use original terminology and are thus more likely to represent new technologies—</w:t>
      </w:r>
      <w:r>
        <w:rPr>
          <w:b w:val="0"/>
          <w:i w:val="0"/>
          <w:smallCaps w:val="0"/>
          <w:strike w:val="0"/>
          <w:sz w:val="20"/>
          <w:u w:val="single"/>
        </w:rPr>
        <w:t xml:space="preserve">are associated with </w:t>
      </w:r>
      <w:r>
        <w:rPr>
          <w:b/>
          <w:i w:val="0"/>
          <w:smallCaps w:val="0"/>
          <w:strike w:val="0"/>
          <w:sz w:val="20"/>
          <w:u w:val="single"/>
        </w:rPr>
        <w:t>faster TFP growth</w:t>
      </w:r>
      <w:r>
        <w:rPr>
          <w:b w:val="0"/>
          <w:i w:val="0"/>
          <w:smallCaps w:val="0"/>
          <w:strike w:val="0"/>
          <w:sz w:val="16"/>
          <w:u w:val="none"/>
        </w:rPr>
        <w:t>.</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