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IP is a key part of programing obsolescence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Moyse,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</w:t>
      </w:r>
      <w:r>
        <w:rPr>
          <w:b w:val="0"/>
          <w:i w:val="0"/>
          <w:smallCaps w:val="0"/>
          <w:strike w:val="0"/>
          <w:sz w:val="16"/>
          <w:u w:val="none"/>
        </w:rPr>
        <w:t>Associate Professor at the McGill Faculty of Law and the Director of the Center for Intellectual Property Policy.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Pierre-Emmanuel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"The Uneasy Case of Programmed Obsolescence," </w:t>
      </w:r>
      <w:r>
        <w:rPr>
          <w:b w:val="0"/>
          <w:i w:val="0"/>
          <w:smallCaps w:val="0"/>
          <w:strike w:val="0"/>
          <w:sz w:val="16"/>
          <w:u w:val="none"/>
        </w:rPr>
        <w:t>Law Journal Library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) //LP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Veblen's </w:t>
      </w:r>
      <w:r>
        <w:rPr>
          <w:b w:val="0"/>
          <w:i w:val="0"/>
          <w:smallCaps w:val="0"/>
          <w:strike w:val="0"/>
          <w:sz w:val="20"/>
          <w:u w:val="single"/>
        </w:rPr>
        <w:t>contention that the common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stock of technical or pragmatic knowledge must be preserved, developed, and shared also remains particularly relevant to the current discourse on </w:t>
      </w:r>
      <w:r>
        <w:rPr>
          <w:b/>
          <w:i w:val="0"/>
          <w:smallCaps w:val="0"/>
          <w:strike w:val="0"/>
          <w:sz w:val="20"/>
          <w:u w:val="single"/>
        </w:rPr>
        <w:t>programmed obsolescence.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Interestingly,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Veblen does not favorably view the use and expansion of </w:t>
      </w:r>
      <w:r>
        <w:rPr>
          <w:b/>
          <w:i w:val="0"/>
          <w:smallCaps w:val="0"/>
          <w:strike w:val="0"/>
          <w:sz w:val="20"/>
          <w:u w:val="single"/>
        </w:rPr>
        <w:t>intellectual property</w:t>
      </w:r>
      <w:r>
        <w:rPr>
          <w:b w:val="0"/>
          <w:i w:val="0"/>
          <w:smallCaps w:val="0"/>
          <w:strike w:val="0"/>
          <w:sz w:val="20"/>
          <w:u w:val="single"/>
        </w:rPr>
        <w:t>. For him, the joint stock of knowledge cannot be reserved for private interests: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state of the industrial art is a joint stock of knowledge derived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past </w:t>
      </w:r>
      <w:r>
        <w:rPr>
          <w:b w:val="0"/>
          <w:i w:val="0"/>
          <w:smallCaps w:val="0"/>
          <w:strike w:val="0"/>
          <w:sz w:val="16"/>
          <w:u w:val="none"/>
        </w:rPr>
        <w:t>experience,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held and passed on as an indivisible possession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community at large. It is the indispensable foundation of all productive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industry, of course, but except for certain minute fragments covered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patent rights or trade secrets, this joint stock is no man's individual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propery</w:t>
      </w:r>
      <w:r>
        <w:rPr>
          <w:b w:val="0"/>
          <w:i w:val="0"/>
          <w:smallCaps w:val="0"/>
          <w:strike w:val="0"/>
          <w:sz w:val="16"/>
          <w:u w:val="none"/>
        </w:rPr>
        <w:t>. 53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we </w:t>
      </w:r>
      <w:r>
        <w:rPr>
          <w:b w:val="0"/>
          <w:i w:val="0"/>
          <w:smallCaps w:val="0"/>
          <w:strike w:val="0"/>
          <w:sz w:val="16"/>
          <w:u w:val="none"/>
        </w:rPr>
        <w:t>will see, Veblen's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call for knowledge sharing and transparency in the industrial process challenges some of the key ingredients required to implement programmed obsolescence: the </w:t>
      </w:r>
      <w:r>
        <w:rPr>
          <w:b/>
          <w:i w:val="0"/>
          <w:smallCaps w:val="0"/>
          <w:strike w:val="0"/>
          <w:sz w:val="20"/>
          <w:u w:val="single"/>
        </w:rPr>
        <w:t>lack of information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regarding product design and durability and the control of knowledge and technology </w:t>
      </w:r>
      <w:r>
        <w:rPr>
          <w:b w:val="0"/>
          <w:i w:val="0"/>
          <w:smallCaps w:val="0"/>
          <w:strike w:val="0"/>
          <w:sz w:val="20"/>
          <w:u w:val="single"/>
        </w:rPr>
        <w:t>through</w:t>
      </w:r>
      <w:r>
        <w:rPr>
          <w:b/>
          <w:i w:val="0"/>
          <w:smallCaps w:val="0"/>
          <w:strike w:val="0"/>
          <w:sz w:val="20"/>
          <w:u w:val="single"/>
        </w:rPr>
        <w:t xml:space="preserve"> private property regimes</w:t>
      </w:r>
      <w:r>
        <w:rPr>
          <w:b w:val="0"/>
          <w:i w:val="0"/>
          <w:smallCaps w:val="0"/>
          <w:strike w:val="0"/>
          <w:sz w:val="20"/>
          <w:u w:val="single"/>
        </w:rPr>
        <w:t>, such as intellectual property rights.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Veblen's opinion, only a policy focused on industrial knowledge could improve the overall living conditions in modern society: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