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Planned obsolescence, upheld through the IP regime, leads to waste, extraction, and environmental destruction </w:t>
      </w:r>
    </w:p>
    <w:p>
      <w:pPr>
        <w:spacing w:after="80"/>
      </w:pPr>
      <w:r>
        <w:rPr>
          <w:b/>
          <w:i w:val="0"/>
          <w:smallCaps w:val="0"/>
          <w:strike w:val="0"/>
          <w:sz w:val="24"/>
          <w:u w:val="none"/>
        </w:rPr>
        <w:t>Bedford et. al, 21</w:t>
      </w:r>
      <w:r>
        <w:rPr>
          <w:b w:val="0"/>
          <w:i w:val="0"/>
          <w:smallCaps w:val="0"/>
          <w:strike w:val="0"/>
          <w:sz w:val="16"/>
          <w:u w:val="none"/>
        </w:rPr>
        <w:t xml:space="preserve"> (</w:t>
      </w:r>
      <w:r>
        <w:rPr>
          <w:b w:val="0"/>
          <w:i w:val="0"/>
          <w:smallCaps w:val="0"/>
          <w:strike w:val="0"/>
          <w:sz w:val="16"/>
          <w:u w:val="none"/>
        </w:rPr>
        <w:t>Laura, Mann, Monique, Walters, Reece, &amp; Foth, Marcus</w:t>
      </w:r>
      <w:r>
        <w:rPr>
          <w:b w:val="0"/>
          <w:i w:val="0"/>
          <w:smallCaps w:val="0"/>
          <w:strike w:val="0"/>
          <w:sz w:val="16"/>
          <w:u w:val="none"/>
        </w:rPr>
        <w:t>, “</w:t>
      </w:r>
      <w:r>
        <w:rPr>
          <w:b w:val="0"/>
          <w:i w:val="0"/>
          <w:smallCaps w:val="0"/>
          <w:strike w:val="0"/>
          <w:sz w:val="16"/>
          <w:u w:val="none"/>
        </w:rPr>
        <w:t>A post-</w:t>
      </w:r>
      <w:r>
        <w:rPr>
          <w:b w:val="0"/>
          <w:i w:val="0"/>
          <w:smallCaps w:val="0"/>
          <w:strike w:val="0"/>
          <w:sz w:val="16"/>
          <w:u w:val="none"/>
        </w:rPr>
        <w:t>capitalocentric</w:t>
      </w:r>
      <w:r>
        <w:rPr>
          <w:b w:val="0"/>
          <w:i w:val="0"/>
          <w:smallCaps w:val="0"/>
          <w:strike w:val="0"/>
          <w:sz w:val="16"/>
          <w:u w:val="none"/>
        </w:rPr>
        <w:t xml:space="preserve"> critique of digital technology and environmental harm: new directions at the intersection of digital and green criminology</w:t>
      </w:r>
      <w:r>
        <w:rPr>
          <w:b w:val="0"/>
          <w:i w:val="0"/>
          <w:smallCaps w:val="0"/>
          <w:strike w:val="0"/>
          <w:sz w:val="16"/>
          <w:u w:val="none"/>
        </w:rPr>
        <w:t>”</w:t>
      </w:r>
      <w:r>
        <w:rPr>
          <w:b w:val="0"/>
          <w:i w:val="0"/>
          <w:smallCaps w:val="0"/>
          <w:strike w:val="0"/>
          <w:sz w:val="16"/>
          <w:u w:val="none"/>
        </w:rPr>
        <w:t xml:space="preserve"> International Journal for Crime, Justice and Social Democracy.</w:t>
      </w:r>
      <w:r>
        <w:rPr>
          <w:b w:val="0"/>
          <w:i w:val="0"/>
          <w:smallCaps w:val="0"/>
          <w:strike w:val="0"/>
          <w:sz w:val="16"/>
          <w:u w:val="none"/>
        </w:rPr>
        <w:t>) //LP</w:t>
      </w:r>
    </w:p>
    <w:p>
      <w:pPr>
        <w:spacing w:after="60"/>
      </w:pPr>
      <w:r>
        <w:rPr>
          <w:b w:val="0"/>
          <w:i w:val="0"/>
          <w:smallCaps w:val="0"/>
          <w:strike w:val="0"/>
          <w:sz w:val="14"/>
          <w:u w:val="none"/>
        </w:rPr>
        <w:t xml:space="preserve">There are </w:t>
      </w:r>
      <w:r>
        <w:rPr>
          <w:b w:val="0"/>
          <w:i w:val="0"/>
          <w:smallCaps w:val="0"/>
          <w:strike w:val="0"/>
          <w:sz w:val="14"/>
          <w:u w:val="none"/>
        </w:rPr>
        <w:t xml:space="preserve">numerous </w:t>
      </w:r>
      <w:r>
        <w:rPr>
          <w:b w:val="0"/>
          <w:i w:val="0"/>
          <w:smallCaps w:val="0"/>
          <w:strike w:val="0"/>
          <w:sz w:val="20"/>
          <w:u w:val="single"/>
        </w:rPr>
        <w:t xml:space="preserve">factors that contribute to, and drive, </w:t>
      </w:r>
      <w:r>
        <w:rPr>
          <w:b w:val="0"/>
          <w:i w:val="0"/>
          <w:smallCaps w:val="0"/>
          <w:strike w:val="0"/>
          <w:sz w:val="20"/>
          <w:u w:val="single"/>
        </w:rPr>
        <w:t>extractivism</w:t>
      </w:r>
      <w:r>
        <w:rPr>
          <w:b w:val="0"/>
          <w:i w:val="0"/>
          <w:smallCaps w:val="0"/>
          <w:strike w:val="0"/>
          <w:sz w:val="20"/>
          <w:u w:val="single"/>
        </w:rPr>
        <w:t>, production, consumption and waste, including</w:t>
      </w:r>
      <w:r>
        <w:rPr>
          <w:b w:val="0"/>
          <w:i w:val="0"/>
          <w:smallCaps w:val="0"/>
          <w:strike w:val="0"/>
          <w:sz w:val="20"/>
          <w:u w:val="single"/>
        </w:rPr>
        <w:t xml:space="preserve"> </w:t>
      </w:r>
      <w:r>
        <w:rPr>
          <w:b w:val="0"/>
          <w:i w:val="0"/>
          <w:smallCaps w:val="0"/>
          <w:strike w:val="0"/>
          <w:sz w:val="14"/>
          <w:u w:val="none"/>
        </w:rPr>
        <w:t xml:space="preserve">wider capitalist and regulatory incentives, or indeed regulatory capture and failure. Another significant aspect is </w:t>
      </w:r>
      <w:r>
        <w:rPr>
          <w:b w:val="0"/>
          <w:i w:val="0"/>
          <w:smallCaps w:val="0"/>
          <w:strike w:val="0"/>
          <w:sz w:val="20"/>
          <w:u w:val="single"/>
        </w:rPr>
        <w:t xml:space="preserve">product or </w:t>
      </w:r>
      <w:r>
        <w:rPr>
          <w:b/>
          <w:i w:val="0"/>
          <w:smallCaps w:val="0"/>
          <w:strike w:val="0"/>
          <w:sz w:val="20"/>
          <w:highlight w:val="cyan"/>
          <w:u w:val="single"/>
        </w:rPr>
        <w:t>planned obsolescence</w:t>
      </w:r>
      <w:r>
        <w:rPr>
          <w:b w:val="0"/>
          <w:i w:val="0"/>
          <w:smallCaps w:val="0"/>
          <w:strike w:val="0"/>
          <w:sz w:val="20"/>
          <w:highlight w:val="cyan"/>
          <w:u w:val="single"/>
        </w:rPr>
        <w:t xml:space="preserve">, </w:t>
      </w:r>
      <w:r>
        <w:rPr>
          <w:b w:val="0"/>
          <w:i w:val="0"/>
          <w:smallCaps w:val="0"/>
          <w:strike w:val="0"/>
          <w:sz w:val="20"/>
          <w:u w:val="single"/>
        </w:rPr>
        <w:t xml:space="preserve">which </w:t>
      </w:r>
      <w:r>
        <w:rPr>
          <w:b w:val="0"/>
          <w:i w:val="0"/>
          <w:smallCaps w:val="0"/>
          <w:strike w:val="0"/>
          <w:sz w:val="20"/>
          <w:highlight w:val="cyan"/>
          <w:u w:val="single"/>
        </w:rPr>
        <w:t>creates demand</w:t>
      </w:r>
      <w:r>
        <w:rPr>
          <w:b w:val="0"/>
          <w:i w:val="0"/>
          <w:smallCaps w:val="0"/>
          <w:strike w:val="0"/>
          <w:sz w:val="20"/>
          <w:u w:val="single"/>
        </w:rPr>
        <w:t>—by design—</w:t>
      </w:r>
      <w:r>
        <w:rPr>
          <w:b w:val="0"/>
          <w:i w:val="0"/>
          <w:smallCaps w:val="0"/>
          <w:strike w:val="0"/>
          <w:sz w:val="20"/>
          <w:highlight w:val="cyan"/>
          <w:u w:val="single"/>
        </w:rPr>
        <w:t>to produce</w:t>
      </w:r>
      <w:r>
        <w:rPr>
          <w:b w:val="0"/>
          <w:i w:val="0"/>
          <w:smallCaps w:val="0"/>
          <w:strike w:val="0"/>
          <w:sz w:val="20"/>
          <w:u w:val="single"/>
        </w:rPr>
        <w:t xml:space="preserve"> new products </w:t>
      </w:r>
      <w:r>
        <w:rPr>
          <w:b w:val="0"/>
          <w:i w:val="0"/>
          <w:smallCaps w:val="0"/>
          <w:strike w:val="0"/>
          <w:sz w:val="20"/>
          <w:highlight w:val="cyan"/>
          <w:u w:val="single"/>
        </w:rPr>
        <w:t>and contributes to</w:t>
      </w:r>
      <w:r>
        <w:rPr>
          <w:b w:val="0"/>
          <w:i w:val="0"/>
          <w:smallCaps w:val="0"/>
          <w:strike w:val="0"/>
          <w:sz w:val="20"/>
          <w:u w:val="single"/>
        </w:rPr>
        <w:t xml:space="preserve"> the </w:t>
      </w:r>
      <w:r>
        <w:rPr>
          <w:b/>
          <w:i w:val="0"/>
          <w:smallCaps w:val="0"/>
          <w:strike w:val="0"/>
          <w:sz w:val="20"/>
          <w:highlight w:val="cyan"/>
          <w:u w:val="single"/>
        </w:rPr>
        <w:t>extraction</w:t>
      </w:r>
      <w:r>
        <w:rPr>
          <w:b w:val="0"/>
          <w:i w:val="0"/>
          <w:smallCaps w:val="0"/>
          <w:strike w:val="0"/>
          <w:sz w:val="20"/>
          <w:highlight w:val="cyan"/>
          <w:u w:val="single"/>
        </w:rPr>
        <w:t xml:space="preserve"> of</w:t>
      </w:r>
      <w:r>
        <w:rPr>
          <w:b w:val="0"/>
          <w:i w:val="0"/>
          <w:smallCaps w:val="0"/>
          <w:strike w:val="0"/>
          <w:sz w:val="20"/>
          <w:u w:val="single"/>
        </w:rPr>
        <w:t xml:space="preserve"> new </w:t>
      </w:r>
      <w:r>
        <w:rPr>
          <w:b w:val="0"/>
          <w:i w:val="0"/>
          <w:smallCaps w:val="0"/>
          <w:strike w:val="0"/>
          <w:sz w:val="20"/>
          <w:highlight w:val="cyan"/>
          <w:u w:val="single"/>
        </w:rPr>
        <w:t>raw materials and</w:t>
      </w:r>
      <w:r>
        <w:rPr>
          <w:b w:val="0"/>
          <w:i w:val="0"/>
          <w:smallCaps w:val="0"/>
          <w:strike w:val="0"/>
          <w:sz w:val="20"/>
          <w:u w:val="single"/>
        </w:rPr>
        <w:t xml:space="preserve"> a steady stream of </w:t>
      </w:r>
      <w:r>
        <w:rPr>
          <w:b/>
          <w:i w:val="0"/>
          <w:smallCaps w:val="0"/>
          <w:strike w:val="0"/>
          <w:sz w:val="20"/>
          <w:highlight w:val="cyan"/>
          <w:u w:val="single"/>
        </w:rPr>
        <w:t>waste</w:t>
      </w:r>
      <w:r>
        <w:rPr>
          <w:b w:val="0"/>
          <w:i w:val="0"/>
          <w:smallCaps w:val="0"/>
          <w:strike w:val="0"/>
          <w:sz w:val="14"/>
          <w:u w:val="none"/>
        </w:rPr>
        <w:t xml:space="preserve"> (</w:t>
      </w:r>
      <w:r>
        <w:rPr>
          <w:b w:val="0"/>
          <w:i w:val="0"/>
          <w:smallCaps w:val="0"/>
          <w:strike w:val="0"/>
          <w:sz w:val="14"/>
          <w:u w:val="none"/>
        </w:rPr>
        <w:t>Satyro</w:t>
      </w:r>
      <w:r>
        <w:rPr>
          <w:b w:val="0"/>
          <w:i w:val="0"/>
          <w:smallCaps w:val="0"/>
          <w:strike w:val="0"/>
          <w:sz w:val="14"/>
          <w:u w:val="none"/>
        </w:rPr>
        <w:t xml:space="preserve"> et al. 2018; Brisman and South 2014). There are four types of product obsolescence: </w:t>
      </w:r>
      <w:r>
        <w:rPr>
          <w:b w:val="0"/>
          <w:i w:val="0"/>
          <w:smallCaps w:val="0"/>
          <w:strike w:val="0"/>
          <w:sz w:val="20"/>
          <w:u w:val="single"/>
        </w:rPr>
        <w:t>technological or functional where a product becomes obsolete due to enhanced technology</w:t>
      </w:r>
      <w:r>
        <w:rPr>
          <w:b w:val="0"/>
          <w:i w:val="0"/>
          <w:smallCaps w:val="0"/>
          <w:strike w:val="0"/>
          <w:sz w:val="14"/>
          <w:u w:val="none"/>
        </w:rPr>
        <w:t xml:space="preserve">; style obsolescence where products are designed so the consumer purchases a more fashionable product; systemic obsolescence where a wider system is altered so it is difficult to use or maintain services for a product; </w:t>
      </w:r>
      <w:r>
        <w:rPr>
          <w:b w:val="0"/>
          <w:i w:val="0"/>
          <w:smallCaps w:val="0"/>
          <w:strike w:val="0"/>
          <w:sz w:val="14"/>
          <w:u w:val="none"/>
        </w:rPr>
        <w:t>and,</w:t>
      </w:r>
      <w:r>
        <w:rPr>
          <w:b w:val="0"/>
          <w:i w:val="0"/>
          <w:smallCaps w:val="0"/>
          <w:strike w:val="0"/>
          <w:sz w:val="14"/>
          <w:u w:val="none"/>
        </w:rPr>
        <w:t xml:space="preserve"> product failure and breakdown (</w:t>
      </w:r>
      <w:r>
        <w:rPr>
          <w:b w:val="0"/>
          <w:i w:val="0"/>
          <w:smallCaps w:val="0"/>
          <w:strike w:val="0"/>
          <w:sz w:val="14"/>
          <w:u w:val="none"/>
        </w:rPr>
        <w:t>Guiltinan</w:t>
      </w:r>
      <w:r>
        <w:rPr>
          <w:b w:val="0"/>
          <w:i w:val="0"/>
          <w:smallCaps w:val="0"/>
          <w:strike w:val="0"/>
          <w:sz w:val="14"/>
          <w:u w:val="none"/>
        </w:rPr>
        <w:t xml:space="preserve"> 2009; Rivera and Lallmahomed 2016). </w:t>
      </w:r>
      <w:r>
        <w:rPr>
          <w:b w:val="0"/>
          <w:i w:val="0"/>
          <w:smallCaps w:val="0"/>
          <w:strike w:val="0"/>
          <w:sz w:val="20"/>
          <w:u w:val="single"/>
        </w:rPr>
        <w:t xml:space="preserve">Forms of product failure or breakdown are an explicit design strategy to shorten the lifespan of a </w:t>
      </w:r>
      <w:r>
        <w:rPr>
          <w:b w:val="0"/>
          <w:i w:val="0"/>
          <w:smallCaps w:val="0"/>
          <w:strike w:val="0"/>
          <w:sz w:val="20"/>
          <w:u w:val="single"/>
        </w:rPr>
        <w:t>product</w:t>
      </w:r>
      <w:r>
        <w:rPr>
          <w:b w:val="0"/>
          <w:i w:val="0"/>
          <w:smallCaps w:val="0"/>
          <w:strike w:val="0"/>
          <w:sz w:val="20"/>
          <w:u w:val="single"/>
        </w:rPr>
        <w:t xml:space="preserve"> so it becomes non-functional. As a result, consumers purchase new replacement products and thus contribute to extraction, production, consumption—all required to fuel the growth of the capitalist economy.</w:t>
      </w:r>
    </w:p>
    <w:p>
      <w:pPr>
        <w:spacing w:after="60"/>
      </w:pPr>
      <w:r>
        <w:rPr>
          <w:b w:val="0"/>
          <w:i w:val="0"/>
          <w:smallCaps w:val="0"/>
          <w:strike w:val="0"/>
          <w:sz w:val="20"/>
          <w:u w:val="single"/>
        </w:rPr>
        <w:t>Planned obsolescence can also involve intentionally designing for limited repair opportunities so products must be replaced entirely rather than fixed</w:t>
      </w:r>
      <w:r>
        <w:rPr>
          <w:b w:val="0"/>
          <w:i w:val="0"/>
          <w:smallCaps w:val="0"/>
          <w:strike w:val="0"/>
          <w:sz w:val="14"/>
          <w:u w:val="none"/>
        </w:rPr>
        <w:t xml:space="preserve"> (by the consumer, manufacturer or a third party). The first, and perhaps most (in)famous, case of planned obsolescence is the intentional design of a lightbulb so that the filament has a limited lifetime and eventually becomes useless requiring complete replacement of the globe, where there are longer-lasting alternatives (</w:t>
      </w:r>
      <w:r>
        <w:rPr>
          <w:b w:val="0"/>
          <w:i w:val="0"/>
          <w:smallCaps w:val="0"/>
          <w:strike w:val="0"/>
          <w:sz w:val="14"/>
          <w:u w:val="none"/>
        </w:rPr>
        <w:t>Guiltinan</w:t>
      </w:r>
      <w:r>
        <w:rPr>
          <w:b w:val="0"/>
          <w:i w:val="0"/>
          <w:smallCaps w:val="0"/>
          <w:strike w:val="0"/>
          <w:sz w:val="14"/>
          <w:u w:val="none"/>
        </w:rPr>
        <w:t xml:space="preserve"> 2009; Rivera and Lallmahomed 2016). </w:t>
      </w:r>
      <w:r>
        <w:rPr>
          <w:b w:val="0"/>
          <w:i w:val="0"/>
          <w:smallCaps w:val="0"/>
          <w:strike w:val="0"/>
          <w:sz w:val="20"/>
          <w:highlight w:val="cyan"/>
          <w:u w:val="single"/>
        </w:rPr>
        <w:t xml:space="preserve">Intentionally shortening the lifespan of products by design or </w:t>
      </w:r>
      <w:r>
        <w:rPr>
          <w:b/>
          <w:i w:val="0"/>
          <w:smallCaps w:val="0"/>
          <w:strike w:val="0"/>
          <w:sz w:val="20"/>
          <w:highlight w:val="cyan"/>
          <w:u w:val="single"/>
        </w:rPr>
        <w:t>i</w:t>
      </w:r>
      <w:r>
        <w:rPr>
          <w:b/>
          <w:i w:val="0"/>
          <w:smallCaps w:val="0"/>
          <w:strike w:val="0"/>
          <w:sz w:val="20"/>
          <w:u w:val="single"/>
        </w:rPr>
        <w:t xml:space="preserve">ntellectual </w:t>
      </w:r>
      <w:r>
        <w:rPr>
          <w:b/>
          <w:i w:val="0"/>
          <w:smallCaps w:val="0"/>
          <w:strike w:val="0"/>
          <w:sz w:val="20"/>
          <w:highlight w:val="cyan"/>
          <w:u w:val="single"/>
        </w:rPr>
        <w:t>p</w:t>
      </w:r>
      <w:r>
        <w:rPr>
          <w:b/>
          <w:i w:val="0"/>
          <w:smallCaps w:val="0"/>
          <w:strike w:val="0"/>
          <w:sz w:val="20"/>
          <w:u w:val="single"/>
        </w:rPr>
        <w:t>roperty</w:t>
      </w:r>
      <w:r>
        <w:rPr>
          <w:b w:val="0"/>
          <w:i w:val="0"/>
          <w:smallCaps w:val="0"/>
          <w:strike w:val="0"/>
          <w:sz w:val="20"/>
          <w:u w:val="single"/>
        </w:rPr>
        <w:t xml:space="preserve"> </w:t>
      </w:r>
      <w:r>
        <w:rPr>
          <w:b w:val="0"/>
          <w:i w:val="0"/>
          <w:smallCaps w:val="0"/>
          <w:strike w:val="0"/>
          <w:sz w:val="20"/>
          <w:highlight w:val="cyan"/>
          <w:u w:val="single"/>
        </w:rPr>
        <w:t>stipulations</w:t>
      </w:r>
      <w:r>
        <w:rPr>
          <w:b w:val="0"/>
          <w:i w:val="0"/>
          <w:smallCaps w:val="0"/>
          <w:strike w:val="0"/>
          <w:sz w:val="20"/>
          <w:u w:val="single"/>
        </w:rPr>
        <w:t xml:space="preserve">, especially electronic and digital devices, </w:t>
      </w:r>
      <w:r>
        <w:rPr>
          <w:b w:val="0"/>
          <w:i w:val="0"/>
          <w:smallCaps w:val="0"/>
          <w:strike w:val="0"/>
          <w:sz w:val="20"/>
          <w:highlight w:val="cyan"/>
          <w:u w:val="single"/>
        </w:rPr>
        <w:t>has significant environmental impacts as more waste is created and needs to be disposed of.</w:t>
      </w:r>
      <w:r>
        <w:rPr>
          <w:b w:val="0"/>
          <w:i w:val="0"/>
          <w:smallCaps w:val="0"/>
          <w:strike w:val="0"/>
          <w:sz w:val="20"/>
          <w:u w:val="single"/>
        </w:rPr>
        <w:t xml:space="preserve"> </w:t>
      </w:r>
      <w:r>
        <w:rPr>
          <w:b w:val="0"/>
          <w:i w:val="0"/>
          <w:smallCaps w:val="0"/>
          <w:strike w:val="0"/>
          <w:sz w:val="20"/>
          <w:highlight w:val="cyan"/>
          <w:u w:val="single"/>
        </w:rPr>
        <w:t>New</w:t>
      </w:r>
      <w:r>
        <w:rPr>
          <w:b w:val="0"/>
          <w:i w:val="0"/>
          <w:smallCaps w:val="0"/>
          <w:strike w:val="0"/>
          <w:sz w:val="20"/>
          <w:u w:val="single"/>
        </w:rPr>
        <w:t xml:space="preserve"> </w:t>
      </w:r>
      <w:r>
        <w:rPr>
          <w:b w:val="0"/>
          <w:i w:val="0"/>
          <w:smallCaps w:val="0"/>
          <w:strike w:val="0"/>
          <w:sz w:val="20"/>
          <w:highlight w:val="cyan"/>
          <w:u w:val="single"/>
        </w:rPr>
        <w:t xml:space="preserve">products are </w:t>
      </w:r>
      <w:r>
        <w:rPr>
          <w:b w:val="0"/>
          <w:i w:val="0"/>
          <w:smallCaps w:val="0"/>
          <w:strike w:val="0"/>
          <w:sz w:val="20"/>
          <w:highlight w:val="cyan"/>
          <w:u w:val="single"/>
        </w:rPr>
        <w:t>produced</w:t>
      </w:r>
      <w:r>
        <w:rPr>
          <w:b w:val="0"/>
          <w:i w:val="0"/>
          <w:smallCaps w:val="0"/>
          <w:strike w:val="0"/>
          <w:sz w:val="20"/>
          <w:highlight w:val="cyan"/>
          <w:u w:val="single"/>
        </w:rPr>
        <w:t xml:space="preserve"> and</w:t>
      </w:r>
      <w:r>
        <w:rPr>
          <w:b w:val="0"/>
          <w:i w:val="0"/>
          <w:smallCaps w:val="0"/>
          <w:strike w:val="0"/>
          <w:sz w:val="20"/>
          <w:u w:val="single"/>
        </w:rPr>
        <w:t xml:space="preserve"> these </w:t>
      </w:r>
      <w:r>
        <w:rPr>
          <w:b w:val="0"/>
          <w:i w:val="0"/>
          <w:smallCaps w:val="0"/>
          <w:strike w:val="0"/>
          <w:sz w:val="20"/>
          <w:highlight w:val="cyan"/>
          <w:u w:val="single"/>
        </w:rPr>
        <w:t>require</w:t>
      </w:r>
      <w:r>
        <w:rPr>
          <w:b w:val="0"/>
          <w:i w:val="0"/>
          <w:smallCaps w:val="0"/>
          <w:strike w:val="0"/>
          <w:sz w:val="20"/>
          <w:u w:val="single"/>
        </w:rPr>
        <w:t xml:space="preserve"> the </w:t>
      </w:r>
      <w:r>
        <w:rPr>
          <w:b w:val="0"/>
          <w:i w:val="0"/>
          <w:smallCaps w:val="0"/>
          <w:strike w:val="0"/>
          <w:sz w:val="20"/>
          <w:highlight w:val="cyan"/>
          <w:u w:val="single"/>
        </w:rPr>
        <w:t>extraction</w:t>
      </w:r>
      <w:r>
        <w:rPr>
          <w:b w:val="0"/>
          <w:i w:val="0"/>
          <w:smallCaps w:val="0"/>
          <w:strike w:val="0"/>
          <w:sz w:val="20"/>
          <w:u w:val="single"/>
        </w:rPr>
        <w:t xml:space="preserve"> of materials from the earth and the sea.</w:t>
      </w:r>
    </w:p>
    <w:p>
      <w:pPr>
        <w:spacing w:after="60"/>
      </w:pPr>
      <w:r>
        <w:rPr>
          <w:b w:val="0"/>
          <w:i w:val="0"/>
          <w:smallCaps w:val="0"/>
          <w:strike w:val="0"/>
          <w:sz w:val="20"/>
          <w:highlight w:val="cyan"/>
          <w:u w:val="single"/>
        </w:rPr>
        <w:t>This</w:t>
      </w:r>
      <w:r>
        <w:rPr>
          <w:b w:val="0"/>
          <w:i w:val="0"/>
          <w:smallCaps w:val="0"/>
          <w:strike w:val="0"/>
          <w:sz w:val="20"/>
          <w:u w:val="single"/>
        </w:rPr>
        <w:t xml:space="preserve"> explicit </w:t>
      </w:r>
      <w:r>
        <w:rPr>
          <w:b w:val="0"/>
          <w:i w:val="0"/>
          <w:smallCaps w:val="0"/>
          <w:strike w:val="0"/>
          <w:sz w:val="20"/>
          <w:highlight w:val="cyan"/>
          <w:u w:val="single"/>
        </w:rPr>
        <w:t>strategy</w:t>
      </w:r>
      <w:r>
        <w:rPr>
          <w:b w:val="0"/>
          <w:i w:val="0"/>
          <w:smallCaps w:val="0"/>
          <w:strike w:val="0"/>
          <w:sz w:val="20"/>
          <w:u w:val="single"/>
        </w:rPr>
        <w:t xml:space="preserve"> to drive extraction, consumption and waste creation </w:t>
      </w:r>
      <w:r>
        <w:rPr>
          <w:b w:val="0"/>
          <w:i w:val="0"/>
          <w:smallCaps w:val="0"/>
          <w:strike w:val="0"/>
          <w:sz w:val="20"/>
          <w:highlight w:val="cyan"/>
          <w:u w:val="single"/>
        </w:rPr>
        <w:t>is supported by</w:t>
      </w:r>
      <w:r>
        <w:rPr>
          <w:b w:val="0"/>
          <w:i w:val="0"/>
          <w:smallCaps w:val="0"/>
          <w:strike w:val="0"/>
          <w:sz w:val="20"/>
          <w:u w:val="single"/>
        </w:rPr>
        <w:t xml:space="preserve"> </w:t>
      </w:r>
      <w:r>
        <w:rPr>
          <w:b w:val="0"/>
          <w:i w:val="0"/>
          <w:smallCaps w:val="0"/>
          <w:strike w:val="0"/>
          <w:sz w:val="20"/>
          <w:highlight w:val="cyan"/>
          <w:u w:val="single"/>
        </w:rPr>
        <w:t>i</w:t>
      </w:r>
      <w:r>
        <w:rPr>
          <w:b w:val="0"/>
          <w:i w:val="0"/>
          <w:smallCaps w:val="0"/>
          <w:strike w:val="0"/>
          <w:sz w:val="20"/>
          <w:u w:val="single"/>
        </w:rPr>
        <w:t>n</w:t>
      </w:r>
      <w:r>
        <w:rPr>
          <w:b w:val="0"/>
          <w:i w:val="0"/>
          <w:smallCaps w:val="0"/>
          <w:strike w:val="0"/>
          <w:sz w:val="20"/>
          <w:u w:val="single"/>
        </w:rPr>
        <w:t xml:space="preserve">tellectual </w:t>
      </w:r>
      <w:r>
        <w:rPr>
          <w:b w:val="0"/>
          <w:i w:val="0"/>
          <w:smallCaps w:val="0"/>
          <w:strike w:val="0"/>
          <w:sz w:val="20"/>
          <w:highlight w:val="cyan"/>
          <w:u w:val="single"/>
        </w:rPr>
        <w:t>p</w:t>
      </w:r>
      <w:r>
        <w:rPr>
          <w:b w:val="0"/>
          <w:i w:val="0"/>
          <w:smallCaps w:val="0"/>
          <w:strike w:val="0"/>
          <w:sz w:val="20"/>
          <w:u w:val="single"/>
        </w:rPr>
        <w:t xml:space="preserve">roperty </w:t>
      </w:r>
      <w:r>
        <w:rPr>
          <w:b w:val="0"/>
          <w:i w:val="0"/>
          <w:smallCaps w:val="0"/>
          <w:strike w:val="0"/>
          <w:sz w:val="20"/>
          <w:highlight w:val="cyan"/>
          <w:u w:val="single"/>
        </w:rPr>
        <w:t xml:space="preserve">laws that provide </w:t>
      </w:r>
      <w:r>
        <w:rPr>
          <w:b/>
          <w:i w:val="0"/>
          <w:smallCaps w:val="0"/>
          <w:strike w:val="0"/>
          <w:sz w:val="20"/>
          <w:highlight w:val="cyan"/>
          <w:u w:val="single"/>
        </w:rPr>
        <w:t>limited rights</w:t>
      </w:r>
      <w:r>
        <w:rPr>
          <w:b w:val="0"/>
          <w:i w:val="0"/>
          <w:smallCaps w:val="0"/>
          <w:strike w:val="0"/>
          <w:sz w:val="20"/>
          <w:highlight w:val="cyan"/>
          <w:u w:val="single"/>
        </w:rPr>
        <w:t xml:space="preserve"> for consumers to repair</w:t>
      </w:r>
      <w:r>
        <w:rPr>
          <w:b w:val="0"/>
          <w:i w:val="0"/>
          <w:smallCaps w:val="0"/>
          <w:strike w:val="0"/>
          <w:sz w:val="20"/>
          <w:u w:val="single"/>
        </w:rPr>
        <w:t xml:space="preserve"> broken or nonfunctional </w:t>
      </w:r>
      <w:r>
        <w:rPr>
          <w:b w:val="0"/>
          <w:i w:val="0"/>
          <w:smallCaps w:val="0"/>
          <w:strike w:val="0"/>
          <w:sz w:val="20"/>
          <w:highlight w:val="cyan"/>
          <w:u w:val="single"/>
        </w:rPr>
        <w:t>products</w:t>
      </w:r>
      <w:r>
        <w:rPr>
          <w:b w:val="0"/>
          <w:i w:val="0"/>
          <w:smallCaps w:val="0"/>
          <w:strike w:val="0"/>
          <w:sz w:val="20"/>
          <w:u w:val="single"/>
        </w:rPr>
        <w:t xml:space="preserve"> themselves (or by third parties).</w:t>
      </w:r>
      <w:r>
        <w:rPr>
          <w:b w:val="0"/>
          <w:i w:val="0"/>
          <w:smallCaps w:val="0"/>
          <w:strike w:val="0"/>
          <w:sz w:val="14"/>
          <w:u w:val="none"/>
        </w:rPr>
        <w:t xml:space="preserve"> As an </w:t>
      </w:r>
      <w:r>
        <w:rPr>
          <w:b w:val="0"/>
          <w:i w:val="0"/>
          <w:smallCaps w:val="0"/>
          <w:strike w:val="0"/>
          <w:sz w:val="14"/>
          <w:u w:val="none"/>
        </w:rPr>
        <w:t>example</w:t>
      </w:r>
      <w:r>
        <w:rPr>
          <w:b w:val="0"/>
          <w:i w:val="0"/>
          <w:smallCaps w:val="0"/>
          <w:strike w:val="0"/>
          <w:sz w:val="14"/>
          <w:u w:val="none"/>
        </w:rPr>
        <w:t xml:space="preserve"> to illustrate how corporations deny consumers their right to repair (Hernandez et al. 2020), we point to agricultural technology (</w:t>
      </w:r>
      <w:r>
        <w:rPr>
          <w:b w:val="0"/>
          <w:i w:val="0"/>
          <w:smallCaps w:val="0"/>
          <w:strike w:val="0"/>
          <w:sz w:val="14"/>
          <w:u w:val="none"/>
        </w:rPr>
        <w:t>AgTech</w:t>
      </w:r>
      <w:r>
        <w:rPr>
          <w:b w:val="0"/>
          <w:i w:val="0"/>
          <w:smallCaps w:val="0"/>
          <w:strike w:val="0"/>
          <w:sz w:val="14"/>
          <w:u w:val="none"/>
        </w:rPr>
        <w:t xml:space="preserve">) company John Deere, which received negative press internationally for preventing farmers from repairing their own tractors (Carolan 2018). There </w:t>
      </w:r>
      <w:r>
        <w:rPr>
          <w:b w:val="0"/>
          <w:i w:val="0"/>
          <w:smallCaps w:val="0"/>
          <w:strike w:val="0"/>
          <w:sz w:val="14"/>
          <w:u w:val="none"/>
        </w:rPr>
        <w:t>has</w:t>
      </w:r>
      <w:r>
        <w:rPr>
          <w:b w:val="0"/>
          <w:i w:val="0"/>
          <w:smallCaps w:val="0"/>
          <w:strike w:val="0"/>
          <w:sz w:val="14"/>
          <w:u w:val="none"/>
        </w:rPr>
        <w:t xml:space="preserve"> been some attempts to introduce or enforce ‘right to repair’ laws, for example in the United States (US), that would allow consumers to be able to repair products, however, their introduction has been delayed as a result of lobbying by manufacturers that argue they contravene their intellectual property rights (</w:t>
      </w:r>
      <w:r>
        <w:rPr>
          <w:b w:val="0"/>
          <w:i w:val="0"/>
          <w:smallCaps w:val="0"/>
          <w:strike w:val="0"/>
          <w:sz w:val="14"/>
          <w:u w:val="none"/>
        </w:rPr>
        <w:t>Grinvald</w:t>
      </w:r>
      <w:r>
        <w:rPr>
          <w:b w:val="0"/>
          <w:i w:val="0"/>
          <w:smallCaps w:val="0"/>
          <w:strike w:val="0"/>
          <w:sz w:val="14"/>
          <w:u w:val="none"/>
        </w:rPr>
        <w:t xml:space="preserve"> and Tur-Sinai 2019; Montello 2020). Another example is Apple—a </w:t>
      </w:r>
      <w:r>
        <w:rPr>
          <w:b w:val="0"/>
          <w:i w:val="0"/>
          <w:smallCaps w:val="0"/>
          <w:strike w:val="0"/>
          <w:sz w:val="14"/>
          <w:u w:val="none"/>
        </w:rPr>
        <w:t xml:space="preserve">company that explicitly brands itself as ‘officially in the green.’ Apple has been successful in lobbying against proposed right to repair laws across the US and Canada (see, e.g., Hollister 2019; Owen 2019). So, </w:t>
      </w:r>
      <w:r>
        <w:rPr>
          <w:b w:val="0"/>
          <w:i w:val="0"/>
          <w:smallCaps w:val="0"/>
          <w:strike w:val="0"/>
          <w:sz w:val="20"/>
          <w:u w:val="single"/>
        </w:rPr>
        <w:t>while on one hand Apple runs ‘greenwashed’ campaigns about its environmental efforts and credentials, on the other, it scuttles laws that aim to reduce</w:t>
      </w:r>
      <w:r>
        <w:rPr>
          <w:b w:val="0"/>
          <w:i w:val="0"/>
          <w:smallCaps w:val="0"/>
          <w:strike w:val="0"/>
          <w:sz w:val="20"/>
          <w:u w:val="single"/>
        </w:rPr>
        <w:t xml:space="preserve"> needless and wasteful consumption. This is in addition to its efforts to design components for its products that are difficult to repair or replace (for example, batteries that are glued in, the use of proprietary screws that only Apple</w:t>
      </w:r>
      <w:r>
        <w:rPr>
          <w:b w:val="0"/>
          <w:i w:val="0"/>
          <w:smallCaps w:val="0"/>
          <w:strike w:val="0"/>
          <w:sz w:val="14"/>
          <w:u w:val="none"/>
        </w:rPr>
        <w:t xml:space="preserve"> (or </w:t>
      </w:r>
      <w:r>
        <w:rPr>
          <w:b w:val="0"/>
          <w:i w:val="0"/>
          <w:smallCaps w:val="0"/>
          <w:strike w:val="0"/>
          <w:sz w:val="14"/>
          <w:u w:val="none"/>
        </w:rPr>
        <w:t>authorised</w:t>
      </w:r>
      <w:r>
        <w:rPr>
          <w:b w:val="0"/>
          <w:i w:val="0"/>
          <w:smallCaps w:val="0"/>
          <w:strike w:val="0"/>
          <w:sz w:val="14"/>
          <w:u w:val="none"/>
        </w:rPr>
        <w:t xml:space="preserve"> third parties) </w:t>
      </w:r>
      <w:r>
        <w:rPr>
          <w:b w:val="0"/>
          <w:i w:val="0"/>
          <w:smallCaps w:val="0"/>
          <w:strike w:val="0"/>
          <w:sz w:val="20"/>
          <w:u w:val="single"/>
        </w:rPr>
        <w:t>can unscrew (</w:t>
      </w:r>
      <w:r>
        <w:rPr>
          <w:b w:val="0"/>
          <w:i w:val="0"/>
          <w:smallCaps w:val="0"/>
          <w:strike w:val="0"/>
          <w:sz w:val="14"/>
          <w:u w:val="none"/>
        </w:rPr>
        <w:t xml:space="preserve">see e.g. Statt 2017). </w:t>
      </w:r>
      <w:r>
        <w:rPr>
          <w:b w:val="0"/>
          <w:i w:val="0"/>
          <w:smallCaps w:val="0"/>
          <w:strike w:val="0"/>
          <w:sz w:val="20"/>
          <w:highlight w:val="cyan"/>
          <w:u w:val="single"/>
        </w:rPr>
        <w:t xml:space="preserve">All of this contributes to more mining of rare minerals for new batteries or electronic components, more </w:t>
      </w:r>
      <w:r>
        <w:rPr>
          <w:b/>
          <w:i w:val="0"/>
          <w:smallCaps w:val="0"/>
          <w:strike w:val="0"/>
          <w:sz w:val="20"/>
          <w:highlight w:val="cyan"/>
          <w:u w:val="single"/>
        </w:rPr>
        <w:t>e-waste</w:t>
      </w:r>
      <w:r>
        <w:rPr>
          <w:b w:val="0"/>
          <w:i w:val="0"/>
          <w:smallCaps w:val="0"/>
          <w:strike w:val="0"/>
          <w:sz w:val="20"/>
          <w:highlight w:val="cyan"/>
          <w:u w:val="single"/>
        </w:rPr>
        <w:t xml:space="preserve"> that is dumped</w:t>
      </w:r>
      <w:r>
        <w:rPr>
          <w:b w:val="0"/>
          <w:i w:val="0"/>
          <w:smallCaps w:val="0"/>
          <w:strike w:val="0"/>
          <w:sz w:val="20"/>
          <w:u w:val="single"/>
        </w:rPr>
        <w:t xml:space="preserve"> rather than recycled, repaired or reused, </w:t>
      </w:r>
      <w:r>
        <w:rPr>
          <w:b w:val="0"/>
          <w:i w:val="0"/>
          <w:smallCaps w:val="0"/>
          <w:strike w:val="0"/>
          <w:sz w:val="20"/>
          <w:highlight w:val="cyan"/>
          <w:u w:val="single"/>
        </w:rPr>
        <w:t xml:space="preserve">and ultimately more </w:t>
      </w:r>
      <w:r>
        <w:rPr>
          <w:b/>
          <w:i w:val="0"/>
          <w:smallCaps w:val="0"/>
          <w:strike w:val="0"/>
          <w:sz w:val="20"/>
          <w:highlight w:val="cyan"/>
          <w:u w:val="single"/>
        </w:rPr>
        <w:t>environmental harm.</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