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Issue-specific</w:t>
      </w:r>
      <w:r>
        <w:rPr>
          <w:b/>
          <w:i w:val="0"/>
          <w:smallCaps w:val="0"/>
          <w:strike w:val="0"/>
          <w:sz w:val="26"/>
          <w:u w:val="none"/>
        </w:rPr>
        <w:t xml:space="preserve"> uniqueness---roughly </w:t>
      </w:r>
      <w:r>
        <w:rPr>
          <w:b/>
          <w:i w:val="0"/>
          <w:smallCaps w:val="0"/>
          <w:strike w:val="0"/>
          <w:sz w:val="26"/>
          <w:u w:val="single"/>
        </w:rPr>
        <w:t>3000</w:t>
      </w:r>
      <w:r>
        <w:rPr>
          <w:b/>
          <w:i w:val="0"/>
          <w:smallCaps w:val="0"/>
          <w:strike w:val="0"/>
          <w:sz w:val="26"/>
          <w:u w:val="none"/>
        </w:rPr>
        <w:t xml:space="preserve"> lawsuits is </w:t>
      </w:r>
      <w:r>
        <w:rPr>
          <w:b/>
          <w:i w:val="0"/>
          <w:smallCaps w:val="0"/>
          <w:strike w:val="0"/>
          <w:sz w:val="26"/>
          <w:u w:val="single"/>
        </w:rPr>
        <w:t>well below</w:t>
      </w:r>
      <w:r>
        <w:rPr>
          <w:b/>
          <w:i w:val="0"/>
          <w:smallCaps w:val="0"/>
          <w:strike w:val="0"/>
          <w:sz w:val="26"/>
          <w:u w:val="none"/>
        </w:rPr>
        <w:t xml:space="preserve"> the threshold for </w:t>
      </w:r>
      <w:r>
        <w:rPr>
          <w:b/>
          <w:i w:val="0"/>
          <w:smallCaps w:val="0"/>
          <w:strike w:val="0"/>
          <w:sz w:val="26"/>
          <w:u w:val="single"/>
        </w:rPr>
        <w:t>patent flood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Connors ‘9 </w:t>
      </w:r>
      <w:r>
        <w:rPr>
          <w:b w:val="0"/>
          <w:i w:val="0"/>
          <w:smallCaps w:val="0"/>
          <w:strike w:val="0"/>
          <w:u w:val="none"/>
        </w:rPr>
        <w:t>[John; July 2009; Patent attorney and founder of Connors &amp; Associates, a professional law corporation, emeritus member of the Association of Corporate Patent Counsel; Orange County Lawyer, “Spotlight on Intellectual Property Law: The Patent Reform Humbug,” vol. 51]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federal courts recognize that "invalid" patents </w:t>
      </w:r>
      <w:r>
        <w:rPr>
          <w:b w:val="0"/>
          <w:i w:val="0"/>
          <w:smallCaps w:val="0"/>
          <w:strike w:val="0"/>
          <w:sz w:val="16"/>
          <w:u w:val="none"/>
        </w:rPr>
        <w:t>exist,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dispose of these based on the evidence--quickly sometimes by summary judgment if there is no material fact in dispute. If a patent owner knowingly attempts to enforce an invalid patent, the court will impose penalties.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recognize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"bad" patents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which are creations of lobbyists. Since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about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3000</w:t>
      </w:r>
      <w:r>
        <w:rPr>
          <w:b/>
          <w:i w:val="0"/>
          <w:smallCaps w:val="0"/>
          <w:strike w:val="0"/>
          <w:sz w:val="24"/>
          <w:u w:val="single"/>
        </w:rPr>
        <w:t xml:space="preserve"> patent 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lawsuits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 are filed annually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couple hundred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so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trial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each year),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isn't any "torrent"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/>
          <w:i w:val="0"/>
          <w:smallCaps w:val="0"/>
          <w:strike w:val="0"/>
          <w:sz w:val="24"/>
          <w:u w:val="single"/>
        </w:rPr>
        <w:t xml:space="preserve">patent 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litigation clogging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 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fact, the federal courts are </w:t>
      </w:r>
      <w:r>
        <w:rPr>
          <w:b/>
          <w:i w:val="0"/>
          <w:smallCaps w:val="0"/>
          <w:strike w:val="0"/>
          <w:sz w:val="24"/>
          <w:u w:val="single"/>
        </w:rPr>
        <w:t>constantly modifying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 patent system so that it is </w:t>
      </w:r>
      <w:r>
        <w:rPr>
          <w:b/>
          <w:i w:val="0"/>
          <w:smallCaps w:val="0"/>
          <w:strike w:val="0"/>
          <w:sz w:val="24"/>
          <w:u w:val="single"/>
        </w:rPr>
        <w:t>fair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all litigants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several recent cases attest, including the 2007 Supreme Court decision making the non-obvious test more difficult to pass. (KSR International vs. Teleflex 550 U. S. 398.)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