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Clog</w:t>
      </w:r>
      <w:r>
        <w:rPr>
          <w:b/>
          <w:i w:val="0"/>
          <w:smallCaps w:val="0"/>
          <w:strike w:val="0"/>
          <w:sz w:val="26"/>
          <w:u w:val="none"/>
        </w:rPr>
        <w:t xml:space="preserve"> causes </w:t>
      </w:r>
      <w:r>
        <w:rPr>
          <w:b/>
          <w:i w:val="0"/>
          <w:smallCaps w:val="0"/>
          <w:strike w:val="0"/>
          <w:sz w:val="26"/>
          <w:u w:val="single"/>
        </w:rPr>
        <w:t>deadweight loss</w:t>
      </w:r>
      <w:r>
        <w:rPr>
          <w:b/>
          <w:i w:val="0"/>
          <w:smallCaps w:val="0"/>
          <w:strike w:val="0"/>
          <w:sz w:val="26"/>
          <w:u w:val="none"/>
        </w:rPr>
        <w:t xml:space="preserve"> and diverts </w:t>
      </w:r>
      <w:r>
        <w:rPr>
          <w:b/>
          <w:i w:val="0"/>
          <w:smallCaps w:val="0"/>
          <w:strike w:val="0"/>
          <w:sz w:val="26"/>
          <w:u w:val="single"/>
        </w:rPr>
        <w:t>R&amp;D</w:t>
      </w:r>
      <w:r>
        <w:rPr>
          <w:b/>
          <w:i w:val="0"/>
          <w:smallCaps w:val="0"/>
          <w:strike w:val="0"/>
          <w:sz w:val="26"/>
          <w:u w:val="none"/>
        </w:rPr>
        <w:t>.</w:t>
      </w:r>
    </w:p>
    <w:p>
      <w:pPr>
        <w:spacing w:after="80"/>
      </w:pPr>
      <w:r>
        <w:rPr>
          <w:b/>
          <w:i w:val="0"/>
          <w:smallCaps w:val="0"/>
          <w:strike w:val="0"/>
          <w:sz w:val="26"/>
          <w:u w:val="none"/>
        </w:rPr>
        <w:t xml:space="preserve">Melancon ’18 </w:t>
      </w:r>
      <w:r>
        <w:rPr>
          <w:b w:val="0"/>
          <w:i w:val="0"/>
          <w:smallCaps w:val="0"/>
          <w:strike w:val="0"/>
          <w:u w:val="none"/>
        </w:rPr>
        <w:t>[Matthew; March 2018; Attorney specializing in intellectual property law, written under the guidance of Professor Kay Firth-Butterfield and Professor Derek P. Jinks; Texas Law Review, “The USPTO's Sisyphean Plan: Increasing Manpower Will Not Match Artificial Intelligence's Inventive Capabilities,” vol. 96]</w:t>
      </w:r>
    </w:p>
    <w:p>
      <w:pPr>
        <w:spacing w:after="60"/>
      </w:pPr>
      <w:r>
        <w:rPr>
          <w:b w:val="0"/>
          <w:i w:val="0"/>
          <w:smallCaps w:val="0"/>
          <w:strike w:val="0"/>
          <w:sz w:val="16"/>
          <w:u w:val="none"/>
        </w:rPr>
        <w:t xml:space="preserve">Third, there is also a current crisis in patent quality. If the USPTO irresponsibly grants substandard patents, then these patents are also costly to the economy. London Economics performed an analysis on </w:t>
      </w:r>
      <w:r>
        <w:rPr>
          <w:b w:val="0"/>
          <w:i w:val="0"/>
          <w:smallCaps w:val="0"/>
          <w:strike w:val="0"/>
          <w:sz w:val="22"/>
          <w:highlight w:val="cyan"/>
          <w:u w:val="single"/>
        </w:rPr>
        <w:t xml:space="preserve">patent </w:t>
      </w:r>
      <w:r>
        <w:rPr>
          <w:b/>
          <w:i w:val="0"/>
          <w:smallCaps w:val="0"/>
          <w:strike w:val="0"/>
          <w:sz w:val="24"/>
          <w:highlight w:val="cyan"/>
          <w:u w:val="single"/>
        </w:rPr>
        <w:t>backlogs</w:t>
      </w:r>
      <w:r>
        <w:rPr>
          <w:b w:val="0"/>
          <w:i w:val="0"/>
          <w:smallCaps w:val="0"/>
          <w:strike w:val="0"/>
          <w:sz w:val="16"/>
          <w:u w:val="none"/>
        </w:rPr>
        <w:t xml:space="preserve"> throughout the world and estimated that granting substandard patents can </w:t>
      </w:r>
      <w:r>
        <w:rPr>
          <w:b w:val="0"/>
          <w:i w:val="0"/>
          <w:smallCaps w:val="0"/>
          <w:strike w:val="0"/>
          <w:sz w:val="22"/>
          <w:highlight w:val="cyan"/>
          <w:u w:val="single"/>
        </w:rPr>
        <w:t>cost</w:t>
      </w:r>
      <w:r>
        <w:rPr>
          <w:b w:val="0"/>
          <w:i w:val="0"/>
          <w:smallCaps w:val="0"/>
          <w:strike w:val="0"/>
          <w:sz w:val="22"/>
          <w:u w:val="single"/>
        </w:rPr>
        <w:t xml:space="preserve"> up to </w:t>
      </w:r>
      <w:r>
        <w:rPr>
          <w:b/>
          <w:i w:val="0"/>
          <w:smallCaps w:val="0"/>
          <w:strike w:val="0"/>
          <w:sz w:val="24"/>
          <w:highlight w:val="cyan"/>
          <w:u w:val="single"/>
        </w:rPr>
        <w:t>$21 billion</w:t>
      </w:r>
      <w:r>
        <w:rPr>
          <w:b w:val="0"/>
          <w:i w:val="0"/>
          <w:smallCaps w:val="0"/>
          <w:strike w:val="0"/>
          <w:sz w:val="22"/>
          <w:highlight w:val="cyan"/>
          <w:u w:val="single"/>
        </w:rPr>
        <w:t xml:space="preserve"> per </w:t>
      </w:r>
      <w:r>
        <w:rPr>
          <w:b/>
          <w:i w:val="0"/>
          <w:smallCaps w:val="0"/>
          <w:strike w:val="0"/>
          <w:sz w:val="24"/>
          <w:highlight w:val="cyan"/>
          <w:u w:val="single"/>
        </w:rPr>
        <w:t>yea</w:t>
      </w:r>
      <w:r>
        <w:rPr>
          <w:b/>
          <w:i w:val="0"/>
          <w:smallCaps w:val="0"/>
          <w:strike w:val="0"/>
          <w:sz w:val="24"/>
          <w:highlight w:val="cyan"/>
          <w:u w:val="single"/>
        </w:rPr>
        <w:t>r</w:t>
      </w:r>
      <w:r>
        <w:rPr>
          <w:b w:val="0"/>
          <w:i w:val="0"/>
          <w:smallCaps w:val="0"/>
          <w:strike w:val="0"/>
          <w:sz w:val="22"/>
          <w:u w:val="single"/>
        </w:rPr>
        <w:t xml:space="preserve"> in economic losses in</w:t>
      </w:r>
      <w:r>
        <w:rPr>
          <w:b w:val="0"/>
          <w:i w:val="0"/>
          <w:smallCaps w:val="0"/>
          <w:strike w:val="0"/>
          <w:sz w:val="16"/>
          <w:u w:val="none"/>
        </w:rPr>
        <w:t xml:space="preserve"> the United States alone; </w:t>
      </w:r>
      <w:r>
        <w:rPr>
          <w:b w:val="0"/>
          <w:i w:val="0"/>
          <w:smallCaps w:val="0"/>
          <w:strike w:val="0"/>
          <w:sz w:val="22"/>
          <w:u w:val="single"/>
        </w:rPr>
        <w:t xml:space="preserve">these losses result from </w:t>
      </w:r>
      <w:r>
        <w:rPr>
          <w:b w:val="0"/>
          <w:i w:val="0"/>
          <w:smallCaps w:val="0"/>
          <w:strike w:val="0"/>
          <w:sz w:val="22"/>
          <w:highlight w:val="cyan"/>
          <w:u w:val="single"/>
        </w:rPr>
        <w:t>"</w:t>
      </w:r>
      <w:r>
        <w:rPr>
          <w:b/>
          <w:i w:val="0"/>
          <w:smallCaps w:val="0"/>
          <w:strike w:val="0"/>
          <w:sz w:val="24"/>
          <w:highlight w:val="cyan"/>
          <w:u w:val="single"/>
        </w:rPr>
        <w:t>deterring</w:t>
      </w:r>
      <w:r>
        <w:rPr>
          <w:b w:val="0"/>
          <w:i w:val="0"/>
          <w:smallCaps w:val="0"/>
          <w:strike w:val="0"/>
          <w:sz w:val="22"/>
          <w:u w:val="single"/>
        </w:rPr>
        <w:t xml:space="preserve"> valid </w:t>
      </w:r>
      <w:r>
        <w:rPr>
          <w:b w:val="0"/>
          <w:i w:val="0"/>
          <w:smallCaps w:val="0"/>
          <w:strike w:val="0"/>
          <w:sz w:val="22"/>
          <w:highlight w:val="cyan"/>
          <w:u w:val="single"/>
        </w:rPr>
        <w:t>research and having</w:t>
      </w:r>
      <w:r>
        <w:rPr>
          <w:b w:val="0"/>
          <w:i w:val="0"/>
          <w:smallCaps w:val="0"/>
          <w:strike w:val="0"/>
          <w:sz w:val="22"/>
          <w:u w:val="single"/>
        </w:rPr>
        <w:t xml:space="preserve"> an additional </w:t>
      </w:r>
      <w:r>
        <w:rPr>
          <w:b/>
          <w:i w:val="0"/>
          <w:smallCaps w:val="0"/>
          <w:strike w:val="0"/>
          <w:sz w:val="24"/>
          <w:u w:val="single"/>
        </w:rPr>
        <w:t xml:space="preserve">deadweight </w:t>
      </w:r>
      <w:r>
        <w:rPr>
          <w:b/>
          <w:i w:val="0"/>
          <w:smallCaps w:val="0"/>
          <w:strike w:val="0"/>
          <w:sz w:val="24"/>
          <w:highlight w:val="cyan"/>
          <w:u w:val="single"/>
        </w:rPr>
        <w:t>loss</w:t>
      </w:r>
      <w:r>
        <w:rPr>
          <w:b w:val="0"/>
          <w:i w:val="0"/>
          <w:smallCaps w:val="0"/>
          <w:strike w:val="0"/>
          <w:sz w:val="22"/>
          <w:highlight w:val="cyan"/>
          <w:u w:val="single"/>
        </w:rPr>
        <w:t xml:space="preserve"> from </w:t>
      </w:r>
      <w:r>
        <w:rPr>
          <w:b/>
          <w:i w:val="0"/>
          <w:smallCaps w:val="0"/>
          <w:strike w:val="0"/>
          <w:sz w:val="24"/>
          <w:highlight w:val="cyan"/>
          <w:u w:val="single"/>
        </w:rPr>
        <w:t>litigation</w:t>
      </w:r>
      <w:r>
        <w:rPr>
          <w:b w:val="0"/>
          <w:i w:val="0"/>
          <w:smallCaps w:val="0"/>
          <w:strike w:val="0"/>
          <w:sz w:val="22"/>
          <w:u w:val="single"/>
        </w:rPr>
        <w:t xml:space="preserve"> and </w:t>
      </w:r>
      <w:r>
        <w:rPr>
          <w:b/>
          <w:i w:val="0"/>
          <w:smallCaps w:val="0"/>
          <w:strike w:val="0"/>
          <w:sz w:val="24"/>
          <w:u w:val="single"/>
        </w:rPr>
        <w:t>admin</w:t>
      </w:r>
      <w:r>
        <w:rPr>
          <w:b w:val="0"/>
          <w:i w:val="0"/>
          <w:smallCaps w:val="0"/>
          <w:strike w:val="0"/>
          <w:sz w:val="22"/>
          <w:u w:val="single"/>
        </w:rPr>
        <w:t xml:space="preserve">istrative </w:t>
      </w:r>
      <w:r>
        <w:rPr>
          <w:b/>
          <w:i w:val="0"/>
          <w:smallCaps w:val="0"/>
          <w:strike w:val="0"/>
          <w:sz w:val="24"/>
          <w:highlight w:val="cyan"/>
          <w:u w:val="single"/>
        </w:rPr>
        <w:t>costs</w:t>
      </w:r>
      <w:r>
        <w:rPr>
          <w:b w:val="0"/>
          <w:i w:val="0"/>
          <w:smallCaps w:val="0"/>
          <w:strike w:val="0"/>
          <w:sz w:val="22"/>
          <w:u w:val="single"/>
        </w:rPr>
        <w:t xml:space="preserve"> of $ 4.5 billion annually."</w:t>
      </w:r>
      <w:r>
        <w:rPr>
          <w:b w:val="0"/>
          <w:i w:val="0"/>
          <w:smallCaps w:val="0"/>
          <w:strike w:val="0"/>
          <w:sz w:val="16"/>
          <w:u w:val="none"/>
        </w:rPr>
        <w:t xml:space="preserve"> 46</w:t>
      </w:r>
    </w:p>
    <w:p>
      <w:pPr>
        <w:spacing w:after="60"/>
      </w:pPr>
      <w:r>
        <w:rPr>
          <w:b w:val="0"/>
          <w:i w:val="0"/>
          <w:smallCaps w:val="0"/>
          <w:strike w:val="0"/>
          <w:sz w:val="16"/>
          <w:u w:val="none"/>
        </w:rPr>
        <w:t xml:space="preserve">Furthermore, </w:t>
      </w:r>
      <w:r>
        <w:rPr>
          <w:b w:val="0"/>
          <w:i w:val="0"/>
          <w:smallCaps w:val="0"/>
          <w:strike w:val="0"/>
          <w:sz w:val="22"/>
          <w:u w:val="single"/>
        </w:rPr>
        <w:t xml:space="preserve">there have been </w:t>
      </w:r>
      <w:r>
        <w:rPr>
          <w:b/>
          <w:i w:val="0"/>
          <w:smallCaps w:val="0"/>
          <w:strike w:val="0"/>
          <w:sz w:val="24"/>
          <w:u w:val="single"/>
        </w:rPr>
        <w:t>significant problems</w:t>
      </w:r>
      <w:r>
        <w:rPr>
          <w:b w:val="0"/>
          <w:i w:val="0"/>
          <w:smallCaps w:val="0"/>
          <w:strike w:val="0"/>
          <w:sz w:val="22"/>
          <w:u w:val="single"/>
        </w:rPr>
        <w:t xml:space="preserve"> with </w:t>
      </w:r>
      <w:r>
        <w:rPr>
          <w:b/>
          <w:i w:val="0"/>
          <w:smallCaps w:val="0"/>
          <w:strike w:val="0"/>
          <w:sz w:val="24"/>
          <w:u w:val="single"/>
        </w:rPr>
        <w:t>patent quality</w:t>
      </w:r>
      <w:r>
        <w:rPr>
          <w:b w:val="0"/>
          <w:i w:val="0"/>
          <w:smallCaps w:val="0"/>
          <w:strike w:val="0"/>
          <w:sz w:val="22"/>
          <w:u w:val="single"/>
        </w:rPr>
        <w:t xml:space="preserve"> in the past</w:t>
      </w:r>
      <w:r>
        <w:rPr>
          <w:b w:val="0"/>
          <w:i w:val="0"/>
          <w:smallCaps w:val="0"/>
          <w:strike w:val="0"/>
          <w:sz w:val="16"/>
          <w:u w:val="none"/>
        </w:rPr>
        <w:t>. Many within patent law are skeptical of the current trajectory of the USPTO in issuing defensible and appropriately protective patents. 47 This issue was so great that former Director Lee of the USPTO even released an op-ed piece published by Law360 to discuss the issue, stating:</w:t>
      </w:r>
    </w:p>
    <w:p>
      <w:pPr>
        <w:spacing w:after="60"/>
      </w:pPr>
      <w:r>
        <w:rPr>
          <w:b w:val="0"/>
          <w:i w:val="0"/>
          <w:smallCaps w:val="0"/>
          <w:strike w:val="0"/>
          <w:sz w:val="16"/>
          <w:u w:val="none"/>
        </w:rPr>
        <w:t>When I stepped into the role as head of the United States Patent and Trademark Office a couple of years ago, one of the things I frequently told audiences of stakeholders around the country was that I looked forward to working together to further strengthen our patent system. And that effort had to include a harder look at the issue of patent quality. 48</w:t>
      </w:r>
    </w:p>
    <w:p>
      <w:pPr>
        <w:spacing w:after="60"/>
      </w:pPr>
      <w:r>
        <w:rPr>
          <w:b w:val="0"/>
          <w:i w:val="0"/>
          <w:smallCaps w:val="0"/>
          <w:strike w:val="0"/>
          <w:sz w:val="16"/>
          <w:u w:val="none"/>
        </w:rPr>
        <w:t>Despite reassurances from Director Lee, there are those that remain skeptical of the current trajectory, desiring "objective, independently verifiable metrics" from the USPTO to measure patent quality. 49</w:t>
      </w:r>
    </w:p>
    <w:p>
      <w:pPr>
        <w:spacing w:after="60"/>
      </w:pPr>
      <w:r>
        <w:rPr>
          <w:b w:val="0"/>
          <w:i w:val="0"/>
          <w:smallCaps w:val="0"/>
          <w:strike w:val="0"/>
          <w:sz w:val="16"/>
          <w:u w:val="none"/>
        </w:rPr>
        <w:t xml:space="preserve">Therefore, these issues - </w:t>
      </w:r>
      <w:r>
        <w:rPr>
          <w:b w:val="0"/>
          <w:i w:val="0"/>
          <w:smallCaps w:val="0"/>
          <w:strike w:val="0"/>
          <w:sz w:val="22"/>
          <w:u w:val="single"/>
        </w:rPr>
        <w:t xml:space="preserve">a "crippling" </w:t>
      </w:r>
      <w:r>
        <w:rPr>
          <w:b/>
          <w:i w:val="0"/>
          <w:smallCaps w:val="0"/>
          <w:strike w:val="0"/>
          <w:sz w:val="24"/>
          <w:u w:val="single"/>
        </w:rPr>
        <w:t xml:space="preserve">patent </w:t>
      </w:r>
      <w:r>
        <w:rPr>
          <w:b/>
          <w:i w:val="0"/>
          <w:smallCaps w:val="0"/>
          <w:strike w:val="0"/>
          <w:sz w:val="24"/>
          <w:highlight w:val="cyan"/>
          <w:u w:val="single"/>
        </w:rPr>
        <w:t>backlog</w:t>
      </w:r>
      <w:r>
        <w:rPr>
          <w:b w:val="0"/>
          <w:i w:val="0"/>
          <w:smallCaps w:val="0"/>
          <w:strike w:val="0"/>
          <w:sz w:val="22"/>
          <w:highlight w:val="cyan"/>
          <w:u w:val="single"/>
        </w:rPr>
        <w:t xml:space="preserve">, incentivizing </w:t>
      </w:r>
      <w:r>
        <w:rPr>
          <w:b/>
          <w:i w:val="0"/>
          <w:smallCaps w:val="0"/>
          <w:strike w:val="0"/>
          <w:sz w:val="24"/>
          <w:highlight w:val="cyan"/>
          <w:u w:val="single"/>
        </w:rPr>
        <w:t>early filing</w:t>
      </w:r>
      <w:r>
        <w:rPr>
          <w:b w:val="0"/>
          <w:i w:val="0"/>
          <w:smallCaps w:val="0"/>
          <w:strike w:val="0"/>
          <w:sz w:val="16"/>
          <w:u w:val="none"/>
        </w:rPr>
        <w:t xml:space="preserve">, and the costly risk of prematurely granting patents - </w:t>
      </w:r>
      <w:r>
        <w:rPr>
          <w:b w:val="0"/>
          <w:i w:val="0"/>
          <w:smallCaps w:val="0"/>
          <w:strike w:val="0"/>
          <w:sz w:val="22"/>
          <w:highlight w:val="cyan"/>
          <w:u w:val="single"/>
        </w:rPr>
        <w:t>create</w:t>
      </w:r>
      <w:r>
        <w:rPr>
          <w:b w:val="0"/>
          <w:i w:val="0"/>
          <w:smallCaps w:val="0"/>
          <w:strike w:val="0"/>
          <w:sz w:val="22"/>
          <w:u w:val="single"/>
        </w:rPr>
        <w:t xml:space="preserve"> a globally </w:t>
      </w:r>
      <w:r>
        <w:rPr>
          <w:b/>
          <w:i w:val="0"/>
          <w:smallCaps w:val="0"/>
          <w:strike w:val="0"/>
          <w:sz w:val="24"/>
          <w:u w:val="single"/>
        </w:rPr>
        <w:t xml:space="preserve">influential </w:t>
      </w:r>
      <w:r>
        <w:rPr>
          <w:b/>
          <w:i w:val="0"/>
          <w:smallCaps w:val="0"/>
          <w:strike w:val="0"/>
          <w:sz w:val="24"/>
          <w:highlight w:val="cyan"/>
          <w:u w:val="single"/>
        </w:rPr>
        <w:t>tension</w:t>
      </w:r>
      <w:r>
        <w:rPr>
          <w:b w:val="0"/>
          <w:i w:val="0"/>
          <w:smallCaps w:val="0"/>
          <w:strike w:val="0"/>
          <w:sz w:val="22"/>
          <w:u w:val="single"/>
        </w:rPr>
        <w:t xml:space="preserve"> for the USPTO</w:t>
      </w:r>
      <w:r>
        <w:rPr>
          <w:b w:val="0"/>
          <w:i w:val="0"/>
          <w:smallCaps w:val="0"/>
          <w:strike w:val="0"/>
          <w:sz w:val="16"/>
          <w:u w:val="none"/>
        </w:rPr>
        <w:t xml:space="preserve">: (1) spend more time and resources on a patent's examination to deter substandard patents but at the cost of potentially deterring innovation, or (2) spend less time and resources on a patent's examination to incentivize a greater number of patent filings (i.e., innovation) but </w:t>
      </w:r>
      <w:r>
        <w:rPr>
          <w:b w:val="0"/>
          <w:i w:val="0"/>
          <w:smallCaps w:val="0"/>
          <w:strike w:val="0"/>
          <w:sz w:val="22"/>
          <w:highlight w:val="cyan"/>
          <w:u w:val="single"/>
        </w:rPr>
        <w:t>at the risk of</w:t>
      </w:r>
      <w:r>
        <w:rPr>
          <w:b w:val="0"/>
          <w:i w:val="0"/>
          <w:smallCaps w:val="0"/>
          <w:strike w:val="0"/>
          <w:sz w:val="22"/>
          <w:u w:val="single"/>
        </w:rPr>
        <w:t xml:space="preserve"> granting </w:t>
      </w:r>
      <w:r>
        <w:rPr>
          <w:b/>
          <w:i w:val="0"/>
          <w:smallCaps w:val="0"/>
          <w:strike w:val="0"/>
          <w:sz w:val="24"/>
          <w:highlight w:val="cyan"/>
          <w:u w:val="single"/>
        </w:rPr>
        <w:t>substandard</w:t>
      </w:r>
      <w:r>
        <w:rPr>
          <w:b w:val="0"/>
          <w:i w:val="0"/>
          <w:smallCaps w:val="0"/>
          <w:strike w:val="0"/>
          <w:sz w:val="22"/>
          <w:highlight w:val="cyan"/>
          <w:u w:val="single"/>
        </w:rPr>
        <w:t xml:space="preserve"> patents</w:t>
      </w:r>
      <w:r>
        <w:rPr>
          <w:b w:val="0"/>
          <w:i w:val="0"/>
          <w:smallCaps w:val="0"/>
          <w:strike w:val="0"/>
          <w:sz w:val="22"/>
          <w:u w:val="single"/>
        </w:rPr>
        <w:t xml:space="preserve"> and thereby </w:t>
      </w:r>
      <w:r>
        <w:rPr>
          <w:b/>
          <w:i w:val="0"/>
          <w:smallCaps w:val="0"/>
          <w:strike w:val="0"/>
          <w:sz w:val="24"/>
          <w:highlight w:val="cyan"/>
          <w:u w:val="single"/>
        </w:rPr>
        <w:t>cutting off</w:t>
      </w:r>
      <w:r>
        <w:rPr>
          <w:b w:val="0"/>
          <w:i w:val="0"/>
          <w:smallCaps w:val="0"/>
          <w:strike w:val="0"/>
          <w:sz w:val="22"/>
          <w:u w:val="single"/>
        </w:rPr>
        <w:t xml:space="preserve"> areas of </w:t>
      </w:r>
      <w:r>
        <w:rPr>
          <w:b w:val="0"/>
          <w:i w:val="0"/>
          <w:smallCaps w:val="0"/>
          <w:strike w:val="0"/>
          <w:sz w:val="22"/>
          <w:highlight w:val="cyan"/>
          <w:u w:val="single"/>
        </w:rPr>
        <w:t xml:space="preserve">research and increasing </w:t>
      </w:r>
      <w:r>
        <w:rPr>
          <w:b/>
          <w:i w:val="0"/>
          <w:smallCaps w:val="0"/>
          <w:strike w:val="0"/>
          <w:sz w:val="24"/>
          <w:highlight w:val="cyan"/>
          <w:u w:val="single"/>
        </w:rPr>
        <w:t>litigation costs</w:t>
      </w:r>
      <w:r>
        <w:rPr>
          <w:b w:val="0"/>
          <w:i w:val="0"/>
          <w:smallCaps w:val="0"/>
          <w:strike w:val="0"/>
          <w:sz w:val="16"/>
          <w:u w:val="none"/>
        </w:rPr>
        <w:t>. 50</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