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Not too hot, not too cold card; "risks of a recession are dying on the vine”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Abha </w:t>
      </w:r>
      <w:r>
        <w:rPr>
          <w:b/>
          <w:i w:val="0"/>
          <w:smallCaps w:val="0"/>
          <w:strike w:val="0"/>
          <w:sz w:val="26"/>
          <w:u w:val="none"/>
        </w:rPr>
        <w:t>Bhattarai 7/25</w:t>
      </w:r>
      <w:r>
        <w:rPr>
          <w:b w:val="0"/>
          <w:i w:val="0"/>
          <w:smallCaps w:val="0"/>
          <w:strike w:val="0"/>
          <w:u w:val="none"/>
        </w:rPr>
        <w:t xml:space="preserve">. Economics correspondent for The Washington Post. “U.S. economy grew 2.8% in second quarter, a robust unexpected strengthening.” https://www.washingtonpost.com/business/2024/07/25/gdp-q2-economy/.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 grew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surprisingly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robust 2.8 percent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annualized 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second quarter,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capping two years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solid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expansion</w:t>
      </w:r>
      <w:r>
        <w:rPr>
          <w:b w:val="0"/>
          <w:i w:val="0"/>
          <w:smallCaps w:val="0"/>
          <w:strike w:val="0"/>
          <w:sz w:val="22"/>
          <w:u w:val="single"/>
        </w:rPr>
        <w:t>, despite some signs of softening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ross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omestic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roduct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quarter ending in June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double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1.4 percent reading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previous quarter, but it reflects a general cool-down from last year’s brisk pace, according to Commerce Department data released Thursday morning.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is solid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too hot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too cold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said Chris Rupkey, chief economist at </w:t>
      </w:r>
      <w:r>
        <w:rPr>
          <w:b w:val="0"/>
          <w:i w:val="0"/>
          <w:smallCaps w:val="0"/>
          <w:strike w:val="0"/>
          <w:sz w:val="16"/>
          <w:u w:val="none"/>
        </w:rPr>
        <w:t>Fwdbonds</w:t>
      </w:r>
      <w:r>
        <w:rPr>
          <w:b w:val="0"/>
          <w:i w:val="0"/>
          <w:smallCaps w:val="0"/>
          <w:strike w:val="0"/>
          <w:sz w:val="16"/>
          <w:u w:val="none"/>
        </w:rPr>
        <w:t>, a financial research firm.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soft patch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 had at the beginning of the year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gone away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risks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recession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dying on the vine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Consumer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business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investments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 xml:space="preserve">new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inventory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drove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almost </w:t>
      </w:r>
      <w:r>
        <w:rPr>
          <w:b w:val="0"/>
          <w:i w:val="0"/>
          <w:smallCaps w:val="0"/>
          <w:strike w:val="0"/>
          <w:sz w:val="22"/>
          <w:u w:val="single"/>
        </w:rPr>
        <w:t>all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second quarter’s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16"/>
          <w:u w:val="none"/>
        </w:rPr>
        <w:t>. Continued government spending at the federal, state and local levels also helped prop up the GDP reading, which sums up goods and services produced in the United States.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