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Wild animal suffering </w:t>
      </w:r>
      <w:r>
        <w:rPr>
          <w:b/>
          <w:i w:val="0"/>
          <w:smallCaps w:val="0"/>
          <w:strike w:val="0"/>
          <w:sz w:val="26"/>
          <w:u w:val="single"/>
        </w:rPr>
        <w:t>vastly exceeds</w:t>
      </w:r>
      <w:r>
        <w:rPr>
          <w:b/>
          <w:i w:val="0"/>
          <w:smallCaps w:val="0"/>
          <w:strike w:val="0"/>
          <w:sz w:val="26"/>
          <w:u w:val="none"/>
        </w:rPr>
        <w:t xml:space="preserve"> human-caused suffering</w:t>
      </w:r>
    </w:p>
    <w:p>
      <w:pPr>
        <w:spacing w:after="80"/>
      </w:pPr>
      <w:r>
        <w:rPr>
          <w:b w:val="0"/>
          <w:i w:val="0"/>
          <w:smallCaps w:val="0"/>
          <w:strike w:val="0"/>
          <w:u w:val="none"/>
        </w:rPr>
        <w:t xml:space="preserve">Brian </w:t>
      </w:r>
      <w:r>
        <w:rPr>
          <w:b/>
          <w:i w:val="0"/>
          <w:smallCaps w:val="0"/>
          <w:strike w:val="0"/>
          <w:sz w:val="26"/>
          <w:u w:val="none"/>
        </w:rPr>
        <w:t>Tomasik 17</w:t>
      </w:r>
      <w:r>
        <w:rPr>
          <w:b w:val="0"/>
          <w:i w:val="0"/>
          <w:smallCaps w:val="0"/>
          <w:strike w:val="0"/>
          <w:u w:val="none"/>
        </w:rPr>
        <w:t>, Researcher, Cofounder and Advisor at the Foundational Research Institute, BS in Computer Science from Swarthmore College, Former Research Assistant at the University of Pennsylvania, Former Software Development Engineer II at Microsoft, “The Importance of Wild-Animal Suffering”, Foundational Research Institute, 2/13/2017, https://foundational-research.org/the-importance-of-wild-animal-suffering/</w:t>
      </w:r>
    </w:p>
    <w:p>
      <w:pPr>
        <w:spacing w:after="60"/>
      </w:pPr>
      <w:r>
        <w:rPr>
          <w:b w:val="0"/>
          <w:i w:val="0"/>
          <w:smallCaps w:val="0"/>
          <w:strike w:val="0"/>
          <w:sz w:val="22"/>
          <w:u w:val="single"/>
        </w:rPr>
        <w:t xml:space="preserve">The number of </w:t>
      </w:r>
      <w:r>
        <w:rPr>
          <w:b w:val="0"/>
          <w:i w:val="0"/>
          <w:smallCaps w:val="0"/>
          <w:strike w:val="0"/>
          <w:sz w:val="22"/>
          <w:highlight w:val="cyan"/>
          <w:u w:val="single"/>
        </w:rPr>
        <w:t xml:space="preserve">wild animals </w:t>
      </w:r>
      <w:r>
        <w:rPr>
          <w:b/>
          <w:i w:val="0"/>
          <w:smallCaps w:val="0"/>
          <w:strike w:val="0"/>
          <w:sz w:val="24"/>
          <w:highlight w:val="cyan"/>
          <w:u w:val="single"/>
        </w:rPr>
        <w:t>vastly exceed</w:t>
      </w:r>
      <w:r>
        <w:rPr>
          <w:b/>
          <w:i w:val="0"/>
          <w:smallCaps w:val="0"/>
          <w:strike w:val="0"/>
          <w:sz w:val="24"/>
          <w:u w:val="single"/>
        </w:rPr>
        <w:t>s</w:t>
      </w:r>
      <w:r>
        <w:rPr>
          <w:b w:val="0"/>
          <w:i w:val="0"/>
          <w:smallCaps w:val="0"/>
          <w:strike w:val="0"/>
          <w:sz w:val="22"/>
          <w:u w:val="single"/>
        </w:rPr>
        <w:t xml:space="preserve"> that of </w:t>
      </w:r>
      <w:r>
        <w:rPr>
          <w:b w:val="0"/>
          <w:i w:val="0"/>
          <w:smallCaps w:val="0"/>
          <w:strike w:val="0"/>
          <w:sz w:val="22"/>
          <w:highlight w:val="cyan"/>
          <w:u w:val="single"/>
        </w:rPr>
        <w:t>animals on factory farms, in lab</w:t>
      </w:r>
      <w:r>
        <w:rPr>
          <w:b w:val="0"/>
          <w:i w:val="0"/>
          <w:smallCaps w:val="0"/>
          <w:strike w:val="0"/>
          <w:sz w:val="22"/>
          <w:u w:val="single"/>
        </w:rPr>
        <w:t>oratorie</w:t>
      </w:r>
      <w:r>
        <w:rPr>
          <w:b w:val="0"/>
          <w:i w:val="0"/>
          <w:smallCaps w:val="0"/>
          <w:strike w:val="0"/>
          <w:sz w:val="22"/>
          <w:highlight w:val="cyan"/>
          <w:u w:val="single"/>
        </w:rPr>
        <w:t>s, or</w:t>
      </w:r>
      <w:r>
        <w:rPr>
          <w:b w:val="0"/>
          <w:i w:val="0"/>
          <w:smallCaps w:val="0"/>
          <w:strike w:val="0"/>
          <w:sz w:val="22"/>
          <w:u w:val="single"/>
        </w:rPr>
        <w:t xml:space="preserve"> kept as </w:t>
      </w:r>
      <w:r>
        <w:rPr>
          <w:b w:val="0"/>
          <w:i w:val="0"/>
          <w:smallCaps w:val="0"/>
          <w:strike w:val="0"/>
          <w:sz w:val="22"/>
          <w:highlight w:val="cyan"/>
          <w:u w:val="single"/>
        </w:rPr>
        <w:t>pets</w:t>
      </w:r>
      <w:r>
        <w:rPr>
          <w:b w:val="0"/>
          <w:i w:val="0"/>
          <w:smallCaps w:val="0"/>
          <w:strike w:val="0"/>
          <w:sz w:val="22"/>
          <w:u w:val="single"/>
        </w:rPr>
        <w:t>. Therefore</w:t>
      </w:r>
      <w:r>
        <w:rPr>
          <w:b w:val="0"/>
          <w:i w:val="0"/>
          <w:smallCaps w:val="0"/>
          <w:strike w:val="0"/>
          <w:sz w:val="16"/>
          <w:u w:val="none"/>
        </w:rPr>
        <w:t xml:space="preserve">, animal </w:t>
      </w:r>
      <w:r>
        <w:rPr>
          <w:b w:val="0"/>
          <w:i w:val="0"/>
          <w:smallCaps w:val="0"/>
          <w:strike w:val="0"/>
          <w:sz w:val="22"/>
          <w:highlight w:val="cyan"/>
          <w:u w:val="single"/>
        </w:rPr>
        <w:t>advocates should</w:t>
      </w:r>
      <w:r>
        <w:rPr>
          <w:b w:val="0"/>
          <w:i w:val="0"/>
          <w:smallCaps w:val="0"/>
          <w:strike w:val="0"/>
          <w:sz w:val="16"/>
          <w:u w:val="none"/>
        </w:rPr>
        <w:t xml:space="preserve"> consider </w:t>
      </w:r>
      <w:r>
        <w:rPr>
          <w:b w:val="0"/>
          <w:i w:val="0"/>
          <w:smallCaps w:val="0"/>
          <w:strike w:val="0"/>
          <w:sz w:val="22"/>
          <w:highlight w:val="cyan"/>
          <w:u w:val="single"/>
        </w:rPr>
        <w:t>focus</w:t>
      </w:r>
      <w:r>
        <w:rPr>
          <w:b w:val="0"/>
          <w:i w:val="0"/>
          <w:smallCaps w:val="0"/>
          <w:strike w:val="0"/>
          <w:sz w:val="16"/>
          <w:u w:val="none"/>
        </w:rPr>
        <w:t xml:space="preserve">ing their efforts to raise </w:t>
      </w:r>
      <w:r>
        <w:rPr>
          <w:b w:val="0"/>
          <w:i w:val="0"/>
          <w:smallCaps w:val="0"/>
          <w:strike w:val="0"/>
          <w:sz w:val="22"/>
          <w:highlight w:val="cyan"/>
          <w:u w:val="single"/>
        </w:rPr>
        <w:t>concern about</w:t>
      </w:r>
      <w:r>
        <w:rPr>
          <w:b w:val="0"/>
          <w:i w:val="0"/>
          <w:smallCaps w:val="0"/>
          <w:strike w:val="0"/>
          <w:sz w:val="16"/>
          <w:u w:val="none"/>
        </w:rPr>
        <w:t xml:space="preserve"> the </w:t>
      </w:r>
      <w:r>
        <w:rPr>
          <w:b w:val="0"/>
          <w:i w:val="0"/>
          <w:smallCaps w:val="0"/>
          <w:strike w:val="0"/>
          <w:sz w:val="22"/>
          <w:highlight w:val="cyan"/>
          <w:u w:val="single"/>
        </w:rPr>
        <w:t>suffering</w:t>
      </w:r>
      <w:r>
        <w:rPr>
          <w:b w:val="0"/>
          <w:i w:val="0"/>
          <w:smallCaps w:val="0"/>
          <w:strike w:val="0"/>
          <w:sz w:val="16"/>
          <w:u w:val="none"/>
        </w:rPr>
        <w:t xml:space="preserve"> that occurs </w:t>
      </w:r>
      <w:r>
        <w:rPr>
          <w:b w:val="0"/>
          <w:i w:val="0"/>
          <w:smallCaps w:val="0"/>
          <w:strike w:val="0"/>
          <w:sz w:val="22"/>
          <w:highlight w:val="cyan"/>
          <w:u w:val="single"/>
        </w:rPr>
        <w:t>in the natural environment</w:t>
      </w:r>
      <w:r>
        <w:rPr>
          <w:b w:val="0"/>
          <w:i w:val="0"/>
          <w:smallCaps w:val="0"/>
          <w:strike w:val="0"/>
          <w:sz w:val="16"/>
          <w:u w:val="none"/>
        </w:rPr>
        <w:t xml:space="preserve">. While in theory this could involve trying directly to engineer more humane ecological systems, in practice I think activists should concentrate on promoting the meme of caring about wild animals to other activists, academics, and other sympathetic groups. </w:t>
      </w:r>
      <w:r>
        <w:rPr>
          <w:b w:val="0"/>
          <w:i w:val="0"/>
          <w:smallCaps w:val="0"/>
          <w:strike w:val="0"/>
          <w:sz w:val="16"/>
          <w:u w:val="none"/>
        </w:rPr>
        <w:t xml:space="preserve">The massive amount of suffering occurring now in nature is indeed tragic, but it pales by comparison to the scale of good or harm that our descendants -- with advanced technological capability -- might </w:t>
      </w:r>
      <w:r>
        <w:rPr>
          <w:b w:val="0"/>
          <w:i w:val="0"/>
          <w:smallCaps w:val="0"/>
          <w:strike w:val="0"/>
          <w:sz w:val="16"/>
          <w:u w:val="none"/>
        </w:rPr>
        <w:t>effect</w:t>
      </w:r>
      <w:r>
        <w:rPr>
          <w:b w:val="0"/>
          <w:i w:val="0"/>
          <w:smallCaps w:val="0"/>
          <w:strike w:val="0"/>
          <w:sz w:val="16"/>
          <w:u w:val="none"/>
        </w:rPr>
        <w:t>. I fear, for instance, that future humans may undertake terraforming, directed panspermia, or sentient simulations without giving much thought to the consequences for wild animals. Our #1 priority should be to ensure that future human intelligence is used to prevent wild-animal suffering, rather than to multiply it.</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