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Kamala will invest in clean energy to meet climate targets.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Smith and James 7/23</w:t>
      </w:r>
      <w:r>
        <w:rPr>
          <w:b w:val="0"/>
          <w:i w:val="0"/>
          <w:smallCaps w:val="0"/>
          <w:strike w:val="0"/>
          <w:u w:val="none"/>
        </w:rPr>
        <w:t xml:space="preserve"> [Hayley Smith</w:t>
      </w:r>
      <w:r>
        <w:rPr>
          <w:b w:val="0"/>
          <w:i w:val="0"/>
          <w:smallCaps w:val="0"/>
          <w:strike w:val="0"/>
          <w:u w:val="none"/>
        </w:rPr>
        <w:t>; ;</w:t>
      </w:r>
      <w:r>
        <w:rPr>
          <w:b w:val="0"/>
          <w:i w:val="0"/>
          <w:smallCaps w:val="0"/>
          <w:strike w:val="0"/>
          <w:u w:val="none"/>
        </w:rPr>
        <w:t xml:space="preserve"> Ian James; ; 7-23-2024; Environmental groups 'ecstatic' over Kamala Harris' candidacy and California climate record; Los Angeles Times; https://www.latimes.com/environment/story/2024-07-23/environmentalists-ecstatic-over-kamala-harris-candidacy; 7-27-2024; AO]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Vice President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Kamala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Harris’ emergence as the 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leading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Democratic presidential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contender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 has garnered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renewed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sense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optimism among environmentalists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who say she offers a strong track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record of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climate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clean energy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policies and would continue to advance that work in the White House.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“I’m ecstatic — I couldn’t be more thrilled,” Leah Stokes, an associate professor of climate and energy policy at UC Santa Barbara, said Monday.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“</w:t>
      </w:r>
      <w:r>
        <w:rPr>
          <w:b w:val="0"/>
          <w:i w:val="0"/>
          <w:smallCaps w:val="0"/>
          <w:strike w:val="0"/>
          <w:sz w:val="22"/>
          <w:u w:val="single"/>
        </w:rPr>
        <w:t>Kamala Harris is a climate and environmental justice champion, and she has been for over two decades</w:t>
      </w:r>
      <w:r>
        <w:rPr>
          <w:b w:val="0"/>
          <w:i w:val="0"/>
          <w:smallCaps w:val="0"/>
          <w:strike w:val="0"/>
          <w:sz w:val="16"/>
          <w:u w:val="none"/>
        </w:rPr>
        <w:t>,” Stokes said. “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We have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real shot t</w:t>
      </w:r>
      <w:r>
        <w:rPr>
          <w:b w:val="0"/>
          <w:i w:val="0"/>
          <w:smallCaps w:val="0"/>
          <w:strike w:val="0"/>
          <w:sz w:val="22"/>
          <w:u w:val="single"/>
        </w:rPr>
        <w:t>o not just win the White House and have a climate president again,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but also to secure strong majorities in the House and the Senate and have an opportunity to pass more climate legislation —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which is what we need to do if we want to be on track to 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meet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targets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scientists say are necessary</w:t>
      </w:r>
      <w:r>
        <w:rPr>
          <w:b w:val="0"/>
          <w:i w:val="0"/>
          <w:smallCaps w:val="0"/>
          <w:strike w:val="0"/>
          <w:sz w:val="16"/>
          <w:u w:val="none"/>
        </w:rPr>
        <w:t>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Harris, a Californian who has previously described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climate change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an 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existential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threat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that must be treated with a sense of urgency, 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prioritized investments in clean energy jobs, air and water protections, fossil fuel accountability, climate action and environmental justice</w:t>
      </w:r>
      <w:r>
        <w:rPr>
          <w:b w:val="0"/>
          <w:i w:val="0"/>
          <w:smallCaps w:val="0"/>
          <w:strike w:val="0"/>
          <w:sz w:val="16"/>
          <w:u w:val="none"/>
        </w:rPr>
        <w:t>, Stokes and others said in the wake of Sunday’s announcement that President Biden was withdrawing from the race.</w:t>
      </w:r>
    </w:p>
    <w:p>
      <w:pPr>
        <w:pStyle w:val="Caption"/>
      </w:pPr>
      <w:r>
        <w:t>Source: Elections DA Harris Supplement - Michigan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