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Messerly 7-23</w:t>
      </w:r>
    </w:p>
    <w:p>
      <w:pPr>
        <w:spacing w:after="80"/>
      </w:pPr>
      <w:r>
        <w:rPr>
          <w:b w:val="0"/>
          <w:i w:val="0"/>
          <w:smallCaps w:val="0"/>
          <w:strike w:val="0"/>
          <w:u w:val="none"/>
        </w:rPr>
        <w:t xml:space="preserve">(Megan Messerly (reporter for Politico), 7-23-2024, "Washington’s most powerful interests don’t know whether to cheer Harris — or dread her", POLITICO, </w:t>
      </w:r>
      <w:r>
        <w:rPr>
          <w:b w:val="0"/>
          <w:i w:val="0"/>
          <w:smallCaps w:val="0"/>
          <w:strike w:val="0"/>
          <w:u w:val="none"/>
        </w:rPr>
        <w:t>) Julia T</w:t>
      </w:r>
    </w:p>
    <w:p>
      <w:pPr>
        <w:spacing w:after="60"/>
      </w:pPr>
      <w:r>
        <w:rPr>
          <w:b w:val="0"/>
          <w:i w:val="0"/>
          <w:smallCaps w:val="0"/>
          <w:strike w:val="0"/>
          <w:u w:val="none"/>
        </w:rPr>
        <w:t xml:space="preserve">Medicare’s ability to negotiate </w:t>
      </w:r>
      <w:r>
        <w:rPr>
          <w:b w:val="0"/>
          <w:i w:val="0"/>
          <w:smallCaps w:val="0"/>
          <w:strike w:val="0"/>
          <w:sz w:val="22"/>
          <w:u w:val="single"/>
        </w:rPr>
        <w:t>drug prices</w:t>
      </w:r>
      <w:r>
        <w:rPr>
          <w:b w:val="0"/>
          <w:i w:val="0"/>
          <w:smallCaps w:val="0"/>
          <w:strike w:val="0"/>
          <w:u w:val="none"/>
        </w:rPr>
        <w:t xml:space="preserve"> as part of the Inflation Reduction Act </w:t>
      </w:r>
      <w:r>
        <w:rPr>
          <w:b w:val="0"/>
          <w:i w:val="0"/>
          <w:smallCaps w:val="0"/>
          <w:strike w:val="0"/>
          <w:sz w:val="22"/>
          <w:u w:val="single"/>
        </w:rPr>
        <w:t xml:space="preserve">could be another focus for a Harris presidency — and a </w:t>
      </w:r>
      <w:r>
        <w:rPr>
          <w:b/>
          <w:i w:val="0"/>
          <w:smallCaps w:val="0"/>
          <w:strike w:val="0"/>
          <w:sz w:val="22"/>
          <w:u w:val="single"/>
        </w:rPr>
        <w:t>concern for</w:t>
      </w:r>
      <w:r>
        <w:rPr>
          <w:b w:val="0"/>
          <w:i w:val="0"/>
          <w:smallCaps w:val="0"/>
          <w:strike w:val="0"/>
          <w:sz w:val="22"/>
          <w:u w:val="single"/>
        </w:rPr>
        <w:t xml:space="preserve"> </w:t>
      </w:r>
      <w:r>
        <w:rPr>
          <w:b w:val="0"/>
          <w:i w:val="0"/>
          <w:smallCaps w:val="0"/>
          <w:strike w:val="0"/>
          <w:u w:val="none"/>
        </w:rPr>
        <w:t>much of</w:t>
      </w:r>
      <w:r>
        <w:rPr>
          <w:b w:val="0"/>
          <w:i w:val="0"/>
          <w:smallCaps w:val="0"/>
          <w:strike w:val="0"/>
          <w:sz w:val="22"/>
          <w:u w:val="single"/>
        </w:rPr>
        <w:t xml:space="preserve"> the </w:t>
      </w:r>
      <w:r>
        <w:rPr>
          <w:b/>
          <w:i w:val="0"/>
          <w:smallCaps w:val="0"/>
          <w:strike w:val="0"/>
          <w:sz w:val="22"/>
          <w:u w:val="single"/>
        </w:rPr>
        <w:t>pharma</w:t>
      </w:r>
      <w:r>
        <w:rPr>
          <w:b w:val="0"/>
          <w:i w:val="0"/>
          <w:smallCaps w:val="0"/>
          <w:strike w:val="0"/>
          <w:u w:val="none"/>
        </w:rPr>
        <w:t xml:space="preserve">ceutical </w:t>
      </w:r>
      <w:r>
        <w:rPr>
          <w:b w:val="0"/>
          <w:i w:val="0"/>
          <w:smallCaps w:val="0"/>
          <w:strike w:val="0"/>
          <w:sz w:val="22"/>
          <w:u w:val="single"/>
        </w:rPr>
        <w:t xml:space="preserve">industry. </w:t>
      </w:r>
      <w:r>
        <w:rPr>
          <w:b w:val="0"/>
          <w:i w:val="0"/>
          <w:smallCaps w:val="0"/>
          <w:strike w:val="0"/>
          <w:u w:val="none"/>
        </w:rPr>
        <w:t xml:space="preserve">“It’s likely something she can tout as an achievement of both hers and Biden’s,” said Lindsay Bealor Greenleaf, head of state and federal policy at the consulting firm ADVI Health, while adding that </w:t>
      </w:r>
      <w:r>
        <w:rPr>
          <w:b w:val="0"/>
          <w:i w:val="0"/>
          <w:smallCaps w:val="0"/>
          <w:strike w:val="0"/>
          <w:sz w:val="22"/>
          <w:u w:val="single"/>
        </w:rPr>
        <w:t>her policies for implementing drug-related provisions</w:t>
      </w:r>
      <w:r>
        <w:rPr>
          <w:b w:val="0"/>
          <w:i w:val="0"/>
          <w:smallCaps w:val="0"/>
          <w:strike w:val="0"/>
          <w:u w:val="none"/>
        </w:rPr>
        <w:t xml:space="preserve"> in the IRA </w:t>
      </w:r>
      <w:r>
        <w:rPr>
          <w:b w:val="0"/>
          <w:i w:val="0"/>
          <w:smallCaps w:val="0"/>
          <w:strike w:val="0"/>
          <w:sz w:val="22"/>
          <w:u w:val="single"/>
        </w:rPr>
        <w:t xml:space="preserve">could “be </w:t>
      </w:r>
      <w:r>
        <w:rPr>
          <w:b/>
          <w:i w:val="0"/>
          <w:smallCaps w:val="0"/>
          <w:strike w:val="0"/>
          <w:sz w:val="22"/>
          <w:u w:val="single"/>
        </w:rPr>
        <w:t>more aggressive</w:t>
      </w:r>
      <w:r>
        <w:rPr>
          <w:b w:val="0"/>
          <w:i w:val="0"/>
          <w:smallCaps w:val="0"/>
          <w:strike w:val="0"/>
          <w:sz w:val="22"/>
          <w:u w:val="single"/>
        </w:rPr>
        <w:t xml:space="preserve"> than the current administration.” One area the </w:t>
      </w:r>
      <w:r>
        <w:rPr>
          <w:b/>
          <w:i w:val="0"/>
          <w:smallCaps w:val="0"/>
          <w:strike w:val="0"/>
          <w:sz w:val="22"/>
          <w:u w:val="single"/>
        </w:rPr>
        <w:t>industry worries about</w:t>
      </w:r>
      <w:r>
        <w:rPr>
          <w:b w:val="0"/>
          <w:i w:val="0"/>
          <w:smallCaps w:val="0"/>
          <w:strike w:val="0"/>
          <w:sz w:val="22"/>
          <w:u w:val="single"/>
        </w:rPr>
        <w:t xml:space="preserve"> involves</w:t>
      </w:r>
      <w:r>
        <w:rPr>
          <w:b w:val="0"/>
          <w:i w:val="0"/>
          <w:smallCaps w:val="0"/>
          <w:strike w:val="0"/>
          <w:u w:val="none"/>
        </w:rPr>
        <w:t xml:space="preserve"> so-called </w:t>
      </w:r>
      <w:r>
        <w:rPr>
          <w:b/>
          <w:i w:val="0"/>
          <w:smallCaps w:val="0"/>
          <w:strike w:val="0"/>
          <w:sz w:val="22"/>
          <w:u w:val="single"/>
        </w:rPr>
        <w:t>march-in rights</w:t>
      </w:r>
      <w:r>
        <w:rPr>
          <w:b w:val="0"/>
          <w:i w:val="0"/>
          <w:smallCaps w:val="0"/>
          <w:strike w:val="0"/>
          <w:sz w:val="22"/>
          <w:u w:val="single"/>
        </w:rPr>
        <w:t>, which allow the federal government to seize the patents of some high-cost drugs and create more competition that could lower prices</w:t>
      </w:r>
      <w:r>
        <w:rPr>
          <w:b w:val="0"/>
          <w:i w:val="0"/>
          <w:smallCaps w:val="0"/>
          <w:strike w:val="0"/>
          <w:u w:val="none"/>
        </w:rPr>
        <w:t xml:space="preserve">. The </w:t>
      </w:r>
      <w:r>
        <w:rPr>
          <w:b/>
          <w:i w:val="0"/>
          <w:smallCaps w:val="0"/>
          <w:strike w:val="0"/>
          <w:sz w:val="22"/>
          <w:u w:val="single"/>
        </w:rPr>
        <w:t>Biden</w:t>
      </w:r>
      <w:r>
        <w:rPr>
          <w:b w:val="0"/>
          <w:i w:val="0"/>
          <w:smallCaps w:val="0"/>
          <w:strike w:val="0"/>
          <w:u w:val="none"/>
        </w:rPr>
        <w:t xml:space="preserve"> administration </w:t>
      </w:r>
      <w:r>
        <w:rPr>
          <w:b/>
          <w:i w:val="0"/>
          <w:smallCaps w:val="0"/>
          <w:strike w:val="0"/>
          <w:sz w:val="22"/>
          <w:u w:val="single"/>
        </w:rPr>
        <w:t>has yet to wield that power</w:t>
      </w:r>
      <w:r>
        <w:rPr>
          <w:b w:val="0"/>
          <w:i w:val="0"/>
          <w:smallCaps w:val="0"/>
          <w:strike w:val="0"/>
          <w:sz w:val="22"/>
          <w:u w:val="single"/>
        </w:rPr>
        <w:t>, though it has said it would have the right to.</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