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just barely holding onto Wisconsin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Ward and Shakil 7/30</w:t>
      </w:r>
      <w:r>
        <w:rPr>
          <w:b w:val="0"/>
          <w:i w:val="0"/>
          <w:smallCaps w:val="0"/>
          <w:strike w:val="0"/>
          <w:u w:val="none"/>
        </w:rPr>
        <w:t>, Jasper Ward and Ismail Shakil are both reporters at Reuters,“Harris gaining ground on Trump in 6 of 7 swing states, Bloomberg poll shows”, 7/30/24, JLB, https://www.yahoo.com/news/harris-gaining-ground-trump-6-215635755.html?fr=sycsrp_catchall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WASHINGTON (Reuters) 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Democratic U.S. Vice President Kamala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has gained ground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Republican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six of the seven swing states since President Joe Biden dropped out of the presidential race, according to a Bloomberg News/Morning Consult poll of registered voters published on Tuesday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poll - conducted online from July 24-28 -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shows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leading Trump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Michigan by 11 percentage points, while in Arizona,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Wisconsin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Nevada, she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2-point advantage</w:t>
      </w:r>
      <w:r>
        <w:rPr>
          <w:b w:val="0"/>
          <w:i w:val="0"/>
          <w:smallCaps w:val="0"/>
          <w:strike w:val="0"/>
          <w:sz w:val="22"/>
          <w:u w:val="single"/>
        </w:rPr>
        <w:t>. Trump is ahead of Harris in Pennsylvania by 4 points and in North Carolina by 2 points. They are on equal footing in Georgia.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Wisconsin</w:t>
      </w:r>
      <w:r>
        <w:rPr>
          <w:b/>
          <w:i w:val="0"/>
          <w:smallCaps w:val="0"/>
          <w:strike w:val="0"/>
          <w:sz w:val="22"/>
          <w:u w:val="single"/>
        </w:rPr>
        <w:t xml:space="preserve"> is the only state of the seven where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Trump has narrowed his deficit with 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comparison to Biden's performance in a previous poll.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Tuesday's poll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margin of error of</w:t>
      </w:r>
      <w:r>
        <w:rPr>
          <w:b w:val="0"/>
          <w:i w:val="0"/>
          <w:smallCaps w:val="0"/>
          <w:strike w:val="0"/>
          <w:u w:val="none"/>
        </w:rPr>
        <w:t xml:space="preserve"> 3 percentage points in Arizona, Georgia and Pennsylvania,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 percentage points in</w:t>
      </w:r>
      <w:r>
        <w:rPr>
          <w:b w:val="0"/>
          <w:i w:val="0"/>
          <w:smallCaps w:val="0"/>
          <w:strike w:val="0"/>
          <w:u w:val="none"/>
        </w:rPr>
        <w:t xml:space="preserve"> Michigan, North Carolina and Wisconsin, and 5 percentage points in Nevada.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