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is inching ahead in Pennsylvania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CF 7/26</w:t>
      </w:r>
      <w:r>
        <w:rPr>
          <w:b w:val="0"/>
          <w:i w:val="0"/>
          <w:smallCaps w:val="0"/>
          <w:strike w:val="0"/>
          <w:u w:val="none"/>
        </w:rPr>
        <w:t xml:space="preserve">, The Common Wealth Foundation is a public policy and polling organization in Pennsylvania, </w:t>
      </w:r>
      <w:r>
        <w:rPr>
          <w:b w:val="0"/>
          <w:i w:val="0"/>
          <w:smallCaps w:val="0"/>
          <w:strike w:val="0"/>
          <w:u w:val="none"/>
        </w:rPr>
        <w:t xml:space="preserve">“New Swing State Poll: PA Voters Evenly Divided, Presidential Election a Toss Up”, 7/26/24, </w:t>
      </w:r>
      <w:r>
        <w:rPr>
          <w:b w:val="0"/>
          <w:i w:val="0"/>
          <w:smallCaps w:val="0"/>
          <w:strike w:val="0"/>
          <w:u w:val="none"/>
        </w:rPr>
        <w:t xml:space="preserve">JLB, </w:t>
      </w:r>
      <w:r>
        <w:rPr>
          <w:b w:val="0"/>
          <w:i w:val="0"/>
          <w:smallCaps w:val="0"/>
          <w:strike w:val="0"/>
          <w:u w:val="none"/>
        </w:rPr>
        <w:t>https://www.commonwealthfoundation.org/2024/07/26/swing-state-poll-pa-voters/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Harrisburg, Pa., July 26, 2024—Public support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is evenly divided in Pennsylvania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according to a new statewide survey of Pennsylvania voters,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 leading Trump 47% to 46%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head-to-head ballot matchup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When other candidates are added, </w:t>
      </w:r>
      <w:r>
        <w:rPr>
          <w:b w:val="0"/>
          <w:i w:val="0"/>
          <w:smallCaps w:val="0"/>
          <w:strike w:val="0"/>
          <w:sz w:val="22"/>
          <w:u w:val="single"/>
        </w:rPr>
        <w:t>Harris and Trump each garner 44% support, with independent Robert F. Kennedy at 6%, Green Party candidate Jill Stein at 1%, and Libertarian Party candidate Chase Oliver at 1%.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