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Plant patents help firms </w:t>
      </w:r>
      <w:r>
        <w:rPr>
          <w:b/>
          <w:i w:val="0"/>
          <w:smallCaps w:val="0"/>
          <w:strike w:val="0"/>
          <w:sz w:val="24"/>
          <w:u w:val="single"/>
        </w:rPr>
        <w:t>exercise market power</w:t>
      </w:r>
      <w:r>
        <w:rPr>
          <w:b/>
          <w:i w:val="0"/>
          <w:smallCaps w:val="0"/>
          <w:strike w:val="0"/>
          <w:sz w:val="24"/>
          <w:u w:val="none"/>
        </w:rPr>
        <w:t xml:space="preserve">, which </w:t>
      </w:r>
      <w:r>
        <w:rPr>
          <w:b/>
          <w:i w:val="0"/>
          <w:smallCaps w:val="0"/>
          <w:strike w:val="0"/>
          <w:sz w:val="24"/>
          <w:u w:val="single"/>
        </w:rPr>
        <w:t>solves</w:t>
      </w:r>
      <w:r>
        <w:rPr>
          <w:b/>
          <w:i w:val="0"/>
          <w:smallCaps w:val="0"/>
          <w:strike w:val="0"/>
          <w:sz w:val="24"/>
          <w:u w:val="none"/>
        </w:rPr>
        <w:t xml:space="preserve"> the disad.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Keith </w:t>
      </w:r>
      <w:r>
        <w:rPr>
          <w:b/>
          <w:i w:val="0"/>
          <w:smallCaps w:val="0"/>
          <w:strike w:val="0"/>
          <w:sz w:val="24"/>
          <w:u w:val="none"/>
        </w:rPr>
        <w:t>Fuglie &amp;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James </w:t>
      </w:r>
      <w:r>
        <w:rPr>
          <w:b/>
          <w:i w:val="0"/>
          <w:smallCaps w:val="0"/>
          <w:strike w:val="0"/>
          <w:sz w:val="24"/>
          <w:u w:val="none"/>
        </w:rPr>
        <w:t>MacDonald 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Certificate of Public Leadership, Brookings Institution, 2014 Ph.D. and M.S. in Applied Economics, University of Minnesota B.A., Concordia College, Moorhead, Minnesota, Jim received a Ph.D in economics from the State University of New York at Buffalo. He also received an M.A. from SUNY Buffalo and a B.S. in economics from Siena College., 8/28/23, </w:t>
      </w:r>
      <w:r>
        <w:rPr>
          <w:b w:val="0"/>
          <w:i/>
          <w:smallCaps w:val="0"/>
          <w:strike w:val="0"/>
          <w:sz w:val="16"/>
          <w:u w:val="none"/>
        </w:rPr>
        <w:t>USDA ERS</w:t>
      </w:r>
      <w:r>
        <w:rPr>
          <w:b w:val="0"/>
          <w:i w:val="0"/>
          <w:smallCaps w:val="0"/>
          <w:strike w:val="0"/>
          <w:sz w:val="16"/>
          <w:u w:val="none"/>
        </w:rPr>
        <w:t>, “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Expanded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0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0"/>
          <w:u w:val="single"/>
        </w:rPr>
        <w:t xml:space="preserve">roperty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Protections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Crop Seeds Increase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and Market Power for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”, </w:t>
      </w:r>
      <w:r>
        <w:rPr>
          <w:b w:val="0"/>
          <w:i w:val="0"/>
          <w:smallCaps w:val="0"/>
          <w:strike w:val="0"/>
          <w:sz w:val="16"/>
          <w:u w:val="none"/>
        </w:rPr>
        <w:t>https://www.ers.usda.gov/amber-waves/2023/august/expanded-intellectual-property-protections-for-crop-seeds-increase-innovation-and-market-power-for-companies/</w:t>
      </w:r>
      <w:r>
        <w:rPr>
          <w:b w:val="0"/>
          <w:i w:val="0"/>
          <w:smallCaps w:val="0"/>
          <w:strike w:val="0"/>
          <w:sz w:val="16"/>
          <w:u w:val="none"/>
        </w:rPr>
        <w:t>, kcab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A firm’s ability to exercise market power also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may be affected by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concentration levels in an 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Economic theory suggests that some degree of market power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leads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private R&amp;D 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much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market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concentration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reduce competition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take away</w:t>
      </w:r>
      <w:r>
        <w:rPr>
          <w:b/>
          <w:i w:val="0"/>
          <w:smallCaps w:val="0"/>
          <w:strike w:val="0"/>
          <w:sz w:val="20"/>
          <w:u w:val="single"/>
        </w:rPr>
        <w:t xml:space="preserve"> firms’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incentive to innovate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The cost of R&amp;D and regulatory requirements might deter firms from entering the field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further </w:t>
      </w:r>
      <w:r>
        <w:rPr>
          <w:b w:val="0"/>
          <w:i w:val="0"/>
          <w:smallCaps w:val="0"/>
          <w:strike w:val="0"/>
          <w:sz w:val="20"/>
          <w:u w:val="single"/>
        </w:rPr>
        <w:t>limiting competition and new sources of innovatio</w:t>
      </w:r>
      <w:r>
        <w:rPr>
          <w:b w:val="0"/>
          <w:i w:val="0"/>
          <w:smallCaps w:val="0"/>
          <w:strike w:val="0"/>
          <w:sz w:val="16"/>
          <w:u w:val="none"/>
        </w:rPr>
        <w:t>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Antitrust agencies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focused more heavily on </w:t>
      </w:r>
      <w:r>
        <w:rPr>
          <w:b/>
          <w:i w:val="0"/>
          <w:smallCaps w:val="0"/>
          <w:strike w:val="0"/>
          <w:sz w:val="20"/>
          <w:u w:val="single"/>
        </w:rPr>
        <w:t>innovation concerns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last two decades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these concerns </w:t>
      </w:r>
      <w:r>
        <w:rPr>
          <w:b w:val="0"/>
          <w:i w:val="0"/>
          <w:smallCaps w:val="0"/>
          <w:strike w:val="0"/>
          <w:sz w:val="20"/>
          <w:u w:val="single"/>
        </w:rPr>
        <w:t>have become an important feature in a growing number of cases across the economy and in agribusiness.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0"/>
          <w:u w:val="single"/>
        </w:rPr>
        <w:t>not much empirical evidence exists on the effect of competition on research investments and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—and, </w:t>
      </w:r>
      <w:r>
        <w:rPr>
          <w:b w:val="0"/>
          <w:i w:val="0"/>
          <w:smallCaps w:val="0"/>
          <w:strike w:val="0"/>
          <w:sz w:val="20"/>
          <w:u w:val="single"/>
        </w:rPr>
        <w:t>specifically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how many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rivals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necessary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spur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 issue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important</w:t>
      </w:r>
      <w:r>
        <w:rPr>
          <w:b/>
          <w:i w:val="0"/>
          <w:smallCaps w:val="0"/>
          <w:strike w:val="0"/>
          <w:sz w:val="20"/>
          <w:u w:val="single"/>
        </w:rPr>
        <w:t xml:space="preserve"> question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u w:val="single"/>
        </w:rPr>
        <w:t>antitrust policy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economic research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Plant Patents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