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Biotech disruptions are </w:t>
      </w:r>
      <w:r>
        <w:rPr>
          <w:b/>
          <w:i w:val="0"/>
          <w:smallCaps w:val="0"/>
          <w:strike w:val="0"/>
          <w:sz w:val="24"/>
          <w:u w:val="single"/>
        </w:rPr>
        <w:t>inevitable</w:t>
      </w:r>
      <w:r>
        <w:rPr>
          <w:b/>
          <w:i w:val="0"/>
          <w:smallCaps w:val="0"/>
          <w:strike w:val="0"/>
          <w:sz w:val="24"/>
          <w:u w:val="none"/>
        </w:rPr>
        <w:t xml:space="preserve">---it’s a </w:t>
      </w:r>
      <w:r>
        <w:rPr>
          <w:b/>
          <w:i w:val="0"/>
          <w:smallCaps w:val="0"/>
          <w:strike w:val="0"/>
          <w:sz w:val="24"/>
          <w:u w:val="single"/>
        </w:rPr>
        <w:t>solvency takeout</w:t>
      </w:r>
      <w:r>
        <w:rPr>
          <w:b/>
          <w:i w:val="0"/>
          <w:smallCaps w:val="0"/>
          <w:strike w:val="0"/>
          <w:sz w:val="24"/>
          <w:u w:val="none"/>
        </w:rPr>
        <w:t xml:space="preserve"> and a terminal </w:t>
      </w:r>
      <w:r>
        <w:rPr>
          <w:b/>
          <w:i w:val="0"/>
          <w:smallCaps w:val="0"/>
          <w:strike w:val="0"/>
          <w:sz w:val="24"/>
          <w:u w:val="single"/>
        </w:rPr>
        <w:t>alt cause</w:t>
      </w:r>
      <w:r>
        <w:rPr>
          <w:b/>
          <w:i w:val="0"/>
          <w:smallCaps w:val="0"/>
          <w:strike w:val="0"/>
          <w:sz w:val="24"/>
          <w:u w:val="none"/>
        </w:rPr>
        <w:t xml:space="preserve"> to the AFF.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Karl </w:t>
      </w:r>
      <w:r>
        <w:rPr>
          <w:b/>
          <w:i w:val="0"/>
          <w:smallCaps w:val="0"/>
          <w:strike w:val="0"/>
          <w:sz w:val="24"/>
          <w:u w:val="none"/>
        </w:rPr>
        <w:t>Kraxner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MSc MBA - Managing Director, 3/11/24, DOA 7/4/24, “Current and Future Challenges in Biotech: Strategies for Innovation and Response”, </w:t>
      </w:r>
      <w:r>
        <w:rPr>
          <w:b w:val="0"/>
          <w:i w:val="0"/>
          <w:smallCaps w:val="0"/>
          <w:strike w:val="0"/>
          <w:sz w:val="16"/>
          <w:u w:val="none"/>
        </w:rPr>
        <w:t>https://www.linkedin.com/pulse/current-future-challenges-biotech-strategies-response-karl-yhquf</w:t>
      </w:r>
      <w:r>
        <w:rPr>
          <w:b w:val="0"/>
          <w:i w:val="0"/>
          <w:smallCaps w:val="0"/>
          <w:strike w:val="0"/>
          <w:sz w:val="16"/>
          <w:u w:val="none"/>
        </w:rPr>
        <w:t>, kcab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biotech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nology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industry stands as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beacon of 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spearheading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solutions to some of the world's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most pressing challenges in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healthcare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ag</w:t>
      </w:r>
      <w:r>
        <w:rPr>
          <w:b/>
          <w:i w:val="0"/>
          <w:smallCaps w:val="0"/>
          <w:strike w:val="0"/>
          <w:sz w:val="20"/>
          <w:u w:val="single"/>
        </w:rPr>
        <w:t>riculture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environmental conservation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Yet,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its realm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groundbreaking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advancements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lies a tapestry of unique challenges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both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present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 looming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 horizon.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Addressing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challenges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demands strategic foresight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relentless innovation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single"/>
        </w:rPr>
        <w:t>Current Challenges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Ethical and Regulatory Complexities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0"/>
          <w:u w:val="single"/>
        </w:rPr>
        <w:t>Biotech's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foray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into realms </w:t>
      </w:r>
      <w:r>
        <w:rPr>
          <w:b w:val="0"/>
          <w:i w:val="0"/>
          <w:smallCaps w:val="0"/>
          <w:strike w:val="0"/>
          <w:sz w:val="20"/>
          <w:u w:val="single"/>
        </w:rPr>
        <w:t>like gene editing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 personalized medicine brings forth intricate ethical and regulatory dilemmas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Ensuring patient safety while navigating diverse global regulatory landscapes remains a paramount concer</w:t>
      </w:r>
      <w:r>
        <w:rPr>
          <w:b w:val="0"/>
          <w:i w:val="0"/>
          <w:smallCaps w:val="0"/>
          <w:strike w:val="0"/>
          <w:sz w:val="16"/>
          <w:u w:val="none"/>
        </w:rPr>
        <w:t>n.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highlight w:val="cyan"/>
          <w:u w:val="single"/>
        </w:rPr>
        <w:t>Financial Hurdles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With </w:t>
      </w:r>
      <w:r>
        <w:rPr>
          <w:b/>
          <w:i w:val="0"/>
          <w:smallCaps w:val="0"/>
          <w:strike w:val="0"/>
          <w:sz w:val="20"/>
          <w:u w:val="single"/>
        </w:rPr>
        <w:t>high research and development costs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protracted timelines to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securing consistent funding poses a formidable challenge, </w:t>
      </w:r>
      <w:r>
        <w:rPr>
          <w:b w:val="0"/>
          <w:i w:val="0"/>
          <w:smallCaps w:val="0"/>
          <w:strike w:val="0"/>
          <w:sz w:val="20"/>
          <w:u w:val="single"/>
        </w:rPr>
        <w:t>particularly for startups and during economic downturns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highlight w:val="cyan"/>
          <w:u w:val="single"/>
        </w:rPr>
        <w:t>Intellectual Property Protection</w:t>
      </w:r>
      <w:r>
        <w:rPr>
          <w:b w:val="0"/>
          <w:i w:val="0"/>
          <w:smallCaps w:val="0"/>
          <w:strike w:val="0"/>
          <w:sz w:val="16"/>
          <w:u w:val="none"/>
        </w:rPr>
        <w:t>: Safeguarding intellectual property rights is vital in an industry fueled by significant investments. However, disputes over intellectual property can present substantial obstacles.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highlight w:val="cyan"/>
          <w:u w:val="single"/>
        </w:rPr>
        <w:t>Technological Acceleration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0"/>
          <w:u w:val="single"/>
        </w:rPr>
        <w:t>The relentless pace of technological evolution, epitomized by advancements in CRISPR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mRNA vaccines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 synthetic biology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necessitates continual investment in research and development to maintain competitiveness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highlight w:val="cyan"/>
          <w:u w:val="single"/>
        </w:rPr>
        <w:t>Future Challenges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Advancement of Personalized Healthcare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As personalized medicine gains traction, the industry confronts the task of developing and scaling bespoke treatments, </w:t>
      </w:r>
      <w:r>
        <w:rPr>
          <w:b w:val="0"/>
          <w:i w:val="0"/>
          <w:smallCaps w:val="0"/>
          <w:strike w:val="0"/>
          <w:sz w:val="20"/>
          <w:u w:val="single"/>
        </w:rPr>
        <w:t>amidst regulatory intricacies and high manufacturing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costs.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Tackling </w:t>
      </w:r>
      <w:r>
        <w:rPr>
          <w:b w:val="0"/>
          <w:i w:val="0"/>
          <w:smallCaps w:val="0"/>
          <w:strike w:val="0"/>
          <w:sz w:val="20"/>
          <w:u w:val="single"/>
        </w:rPr>
        <w:t>Climate Change</w:t>
      </w:r>
      <w:r>
        <w:rPr>
          <w:b w:val="0"/>
          <w:i w:val="0"/>
          <w:smallCaps w:val="0"/>
          <w:strike w:val="0"/>
          <w:sz w:val="16"/>
          <w:u w:val="none"/>
        </w:rPr>
        <w:t>: Developing sustainable biotech solutions, such as biofuels and biodegradable materials, remains imperative, albeit challenging in terms of economic viability and scalability.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Addressing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Global Health Threats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0"/>
          <w:u w:val="single"/>
        </w:rPr>
        <w:t>Emerging global health crises demand rapid responses and the development of novel vaccines and treatments to combat pandemics and antibiotic-resistant pathogens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Data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Privacy Concerns</w:t>
      </w:r>
      <w:r>
        <w:rPr>
          <w:b w:val="0"/>
          <w:i w:val="0"/>
          <w:smallCaps w:val="0"/>
          <w:strike w:val="0"/>
          <w:sz w:val="16"/>
          <w:u w:val="none"/>
        </w:rPr>
        <w:t>: With an increasing reliance on big data and AI-driven insights, ensuring robust data privacy and security measures, particularly concerning sensitive genetic information, is paramount.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Strategies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Response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Innovation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Establishing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Ethical Guidelines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0"/>
          <w:u w:val="single"/>
        </w:rPr>
        <w:t>Clear ethical frameworks and transparent research practices foster public trust and navigate ethical quandaries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single"/>
        </w:rPr>
        <w:t xml:space="preserve">Fostering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Collaborative Partnerships</w:t>
      </w:r>
      <w:r>
        <w:rPr>
          <w:b w:val="0"/>
          <w:i w:val="0"/>
          <w:smallCaps w:val="0"/>
          <w:strike w:val="0"/>
          <w:sz w:val="16"/>
          <w:u w:val="none"/>
        </w:rPr>
        <w:t>: Collaboration between biotech firms, governments, and academia accelerates innovation, shares risks, and facilitates funding.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single"/>
        </w:rPr>
        <w:t xml:space="preserve">Strategic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IP Management</w:t>
      </w:r>
      <w:r>
        <w:rPr>
          <w:b w:val="0"/>
          <w:i w:val="0"/>
          <w:smallCaps w:val="0"/>
          <w:strike w:val="0"/>
          <w:sz w:val="16"/>
          <w:u w:val="none"/>
        </w:rPr>
        <w:t>: A nuanced understanding and effective management of intellectual property rights safeguard innovations and navigate competitive landscapes.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single"/>
        </w:rPr>
        <w:t xml:space="preserve">Embracing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Digital Transformation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Integration of </w:t>
      </w:r>
      <w:r>
        <w:rPr>
          <w:b w:val="0"/>
          <w:i w:val="0"/>
          <w:smallCaps w:val="0"/>
          <w:strike w:val="0"/>
          <w:sz w:val="20"/>
          <w:u w:val="single"/>
        </w:rPr>
        <w:t>digital technologies enhances research efficiency, enables personalized medicine, and optimizes data analysis.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single"/>
        </w:rPr>
        <w:t xml:space="preserve">Prioritizing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Sustainability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</w:t>
      </w:r>
      <w:r>
        <w:rPr>
          <w:b w:val="0"/>
          <w:i w:val="0"/>
          <w:smallCaps w:val="0"/>
          <w:strike w:val="0"/>
          <w:sz w:val="20"/>
          <w:u w:val="single"/>
        </w:rPr>
        <w:t>Developing eco-friendly biotech solutions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opens new markets and aligns with regulatory and consumer demands.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u w:val="single"/>
        </w:rPr>
        <w:t xml:space="preserve">Global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Health Collaboration</w:t>
      </w:r>
      <w:r>
        <w:rPr>
          <w:b w:val="0"/>
          <w:i w:val="0"/>
          <w:smallCaps w:val="0"/>
          <w:strike w:val="0"/>
          <w:sz w:val="16"/>
          <w:u w:val="none"/>
        </w:rPr>
        <w:t>: Cross-border cooperation expedites the development and distribution of solutions to global health crises.</w:t>
      </w:r>
    </w:p>
    <w:p>
      <w:pPr>
        <w:spacing w:after="60"/>
      </w:pPr>
      <w:r>
        <w:rPr>
          <w:b/>
          <w:i w:val="0"/>
          <w:smallCaps w:val="0"/>
          <w:strike w:val="0"/>
          <w:sz w:val="20"/>
          <w:highlight w:val="cyan"/>
          <w:u w:val="single"/>
        </w:rPr>
        <w:t>Ensuring Data 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: Robust </w:t>
      </w:r>
      <w:r>
        <w:rPr>
          <w:b w:val="0"/>
          <w:i w:val="0"/>
          <w:smallCaps w:val="0"/>
          <w:strike w:val="0"/>
          <w:sz w:val="20"/>
          <w:u w:val="single"/>
        </w:rPr>
        <w:t>cybersecurity measures and ethical data management practices protect sensitive genetic and health-related information.</w:t>
      </w:r>
    </w:p>
    <w:p>
      <w:pPr>
        <w:pStyle w:val="Caption"/>
      </w:pPr>
      <w:r>
        <w:t>Source: Plant Patents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