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The </w:t>
      </w:r>
      <w:r>
        <w:rPr>
          <w:b/>
          <w:i w:val="0"/>
          <w:smallCaps w:val="0"/>
          <w:strike w:val="0"/>
          <w:sz w:val="26"/>
          <w:u w:val="none"/>
        </w:rPr>
        <w:t>aff's</w:t>
      </w:r>
      <w:r>
        <w:rPr>
          <w:b/>
          <w:i w:val="0"/>
          <w:smallCaps w:val="0"/>
          <w:strike w:val="0"/>
          <w:sz w:val="26"/>
          <w:u w:val="none"/>
        </w:rPr>
        <w:t xml:space="preserve"> </w:t>
      </w:r>
      <w:r>
        <w:rPr>
          <w:b/>
          <w:i w:val="0"/>
          <w:smallCaps w:val="0"/>
          <w:strike w:val="0"/>
          <w:sz w:val="26"/>
          <w:u w:val="single"/>
        </w:rPr>
        <w:t>tactic</w:t>
      </w:r>
      <w:r>
        <w:rPr>
          <w:b/>
          <w:i w:val="0"/>
          <w:smallCaps w:val="0"/>
          <w:strike w:val="0"/>
          <w:sz w:val="26"/>
          <w:u w:val="none"/>
        </w:rPr>
        <w:t xml:space="preserve"> of painting China as a </w:t>
      </w:r>
      <w:r>
        <w:rPr>
          <w:b/>
          <w:i w:val="0"/>
          <w:smallCaps w:val="0"/>
          <w:strike w:val="0"/>
          <w:sz w:val="26"/>
          <w:u w:val="single"/>
        </w:rPr>
        <w:t>threat</w:t>
      </w:r>
      <w:r>
        <w:rPr>
          <w:b/>
          <w:i w:val="0"/>
          <w:smallCaps w:val="0"/>
          <w:strike w:val="0"/>
          <w:sz w:val="26"/>
          <w:u w:val="none"/>
        </w:rPr>
        <w:t xml:space="preserve"> becomes </w:t>
      </w:r>
      <w:r>
        <w:rPr>
          <w:b/>
          <w:i w:val="0"/>
          <w:smallCaps w:val="0"/>
          <w:strike w:val="0"/>
          <w:sz w:val="26"/>
          <w:u w:val="single"/>
        </w:rPr>
        <w:t xml:space="preserve">self-fulfilling </w:t>
      </w:r>
      <w:r>
        <w:rPr>
          <w:b/>
          <w:i w:val="0"/>
          <w:smallCaps w:val="0"/>
          <w:strike w:val="0"/>
          <w:sz w:val="26"/>
          <w:u w:val="none"/>
        </w:rPr>
        <w:t xml:space="preserve">and actively </w:t>
      </w:r>
      <w:r>
        <w:rPr>
          <w:b/>
          <w:i w:val="0"/>
          <w:smallCaps w:val="0"/>
          <w:strike w:val="0"/>
          <w:sz w:val="26"/>
          <w:u w:val="single"/>
        </w:rPr>
        <w:t>shapes</w:t>
      </w:r>
      <w:r>
        <w:rPr>
          <w:b/>
          <w:i w:val="0"/>
          <w:smallCaps w:val="0"/>
          <w:strike w:val="0"/>
          <w:sz w:val="26"/>
          <w:u w:val="none"/>
        </w:rPr>
        <w:t xml:space="preserve"> policy that results in war.  </w:t>
      </w:r>
    </w:p>
    <w:p>
      <w:pPr>
        <w:spacing w:after="80"/>
      </w:pPr>
      <w:r>
        <w:rPr>
          <w:b/>
          <w:i w:val="0"/>
          <w:smallCaps w:val="0"/>
          <w:strike w:val="0"/>
          <w:sz w:val="26"/>
          <w:u w:val="none"/>
        </w:rPr>
        <w:t>Casado</w:t>
      </w:r>
      <w:r>
        <w:rPr>
          <w:b w:val="0"/>
          <w:i w:val="0"/>
          <w:smallCaps w:val="0"/>
          <w:strike w:val="0"/>
          <w:u w:val="none"/>
        </w:rPr>
        <w:t xml:space="preserve"> Ruiz, 20</w:t>
      </w:r>
      <w:r>
        <w:rPr>
          <w:b/>
          <w:i w:val="0"/>
          <w:smallCaps w:val="0"/>
          <w:strike w:val="0"/>
          <w:sz w:val="26"/>
          <w:u w:val="none"/>
        </w:rPr>
        <w:t>24</w:t>
      </w:r>
      <w:r>
        <w:rPr>
          <w:b w:val="0"/>
          <w:i w:val="0"/>
          <w:smallCaps w:val="0"/>
          <w:strike w:val="0"/>
          <w:u w:val="none"/>
        </w:rPr>
        <w:t xml:space="preserve">, Doctor of Philosophy at </w:t>
      </w:r>
      <w:r>
        <w:rPr>
          <w:b w:val="0"/>
          <w:i w:val="0"/>
          <w:smallCaps w:val="0"/>
          <w:strike w:val="0"/>
          <w:u w:val="none"/>
        </w:rPr>
        <w:t>Università</w:t>
      </w:r>
      <w:r>
        <w:rPr>
          <w:b w:val="0"/>
          <w:i w:val="0"/>
          <w:smallCaps w:val="0"/>
          <w:strike w:val="0"/>
          <w:u w:val="none"/>
        </w:rPr>
        <w:t xml:space="preserve"> Ca' Foscari Venezia, Researching China-Taiwan-US triangular relations and the relationship between privilege, knowledge, and politics. The Interaction between Global Privilege and the Discursive Construction of the ‘China Threat’ in the ‘New Cold War’. Journal of Asian Security and International Affairs, 11(1), 7-26. https://doi.org/10.1177/23477970241231345, PA</w:t>
      </w:r>
    </w:p>
    <w:p>
      <w:pPr>
        <w:spacing w:after="60"/>
      </w:pPr>
      <w:r>
        <w:rPr>
          <w:b w:val="0"/>
          <w:i w:val="0"/>
          <w:smallCaps w:val="0"/>
          <w:strike w:val="0"/>
          <w:u w:val="none"/>
        </w:rPr>
        <w:t xml:space="preserve">This article examines the relationship between privilege understood within a global frame and the </w:t>
      </w:r>
      <w:r>
        <w:rPr>
          <w:b/>
          <w:i w:val="0"/>
          <w:smallCaps w:val="0"/>
          <w:strike w:val="0"/>
          <w:highlight w:val="cyan"/>
          <w:u w:val="single"/>
        </w:rPr>
        <w:t>discursive construction of the ‘China threat’</w:t>
      </w:r>
      <w:r>
        <w:rPr>
          <w:b w:val="0"/>
          <w:i w:val="0"/>
          <w:smallCaps w:val="0"/>
          <w:strike w:val="0"/>
          <w:u w:val="none"/>
        </w:rPr>
        <w:t xml:space="preserve"> </w:t>
      </w:r>
      <w:r>
        <w:rPr>
          <w:b w:val="0"/>
          <w:i w:val="0"/>
          <w:smallCaps w:val="0"/>
          <w:strike w:val="0"/>
          <w:sz w:val="15"/>
          <w:u w:val="none"/>
        </w:rPr>
        <w:t xml:space="preserve">in the context of the ‘New Cold War’. Drawing on discourse theory and privilege studies, it investigates how the hegemonic discursive construction of China as a threat interacts with the material conditions of ‘global privilege’ in a diversity of spheres (political, military, economic, technological, cultural and academic). The article contends that the ‘China threat’ narrative </w:t>
      </w:r>
      <w:r>
        <w:rPr>
          <w:b w:val="0"/>
          <w:i w:val="0"/>
          <w:smallCaps w:val="0"/>
          <w:strike w:val="0"/>
          <w:u w:val="single"/>
        </w:rPr>
        <w:t>is markedly informed by</w:t>
      </w:r>
      <w:r>
        <w:rPr>
          <w:b w:val="0"/>
          <w:i w:val="0"/>
          <w:smallCaps w:val="0"/>
          <w:strike w:val="0"/>
          <w:u w:val="single"/>
        </w:rPr>
        <w:t xml:space="preserve"> the </w:t>
      </w:r>
      <w:r>
        <w:rPr>
          <w:b/>
          <w:i w:val="0"/>
          <w:smallCaps w:val="0"/>
          <w:strike w:val="0"/>
          <w:u w:val="single"/>
        </w:rPr>
        <w:t>global privilege</w:t>
      </w:r>
      <w:r>
        <w:rPr>
          <w:b w:val="0"/>
          <w:i w:val="0"/>
          <w:smallCaps w:val="0"/>
          <w:strike w:val="0"/>
          <w:u w:val="none"/>
        </w:rPr>
        <w:t xml:space="preserve">, coupled with </w:t>
      </w:r>
      <w:r>
        <w:rPr>
          <w:b/>
          <w:i w:val="0"/>
          <w:smallCaps w:val="0"/>
          <w:strike w:val="0"/>
          <w:u w:val="single"/>
        </w:rPr>
        <w:t>the fear of losing it</w:t>
      </w:r>
      <w:r>
        <w:rPr>
          <w:b w:val="0"/>
          <w:i w:val="0"/>
          <w:smallCaps w:val="0"/>
          <w:strike w:val="0"/>
          <w:u w:val="none"/>
        </w:rPr>
        <w:t xml:space="preserve">, </w:t>
      </w:r>
      <w:r>
        <w:rPr>
          <w:b w:val="0"/>
          <w:i w:val="0"/>
          <w:smallCaps w:val="0"/>
          <w:strike w:val="0"/>
          <w:u w:val="single"/>
        </w:rPr>
        <w:t>enjoyed by the countries of the ‘Global North’</w:t>
      </w:r>
      <w:r>
        <w:rPr>
          <w:b w:val="0"/>
          <w:i w:val="0"/>
          <w:smallCaps w:val="0"/>
          <w:strike w:val="0"/>
          <w:u w:val="none"/>
        </w:rPr>
        <w:t xml:space="preserve">, </w:t>
      </w:r>
      <w:r>
        <w:rPr>
          <w:b w:val="0"/>
          <w:i w:val="0"/>
          <w:smallCaps w:val="0"/>
          <w:strike w:val="0"/>
          <w:u w:val="single"/>
        </w:rPr>
        <w:t>particularly the United States</w:t>
      </w:r>
      <w:r>
        <w:rPr>
          <w:b w:val="0"/>
          <w:i w:val="0"/>
          <w:smallCaps w:val="0"/>
          <w:strike w:val="0"/>
          <w:u w:val="none"/>
        </w:rPr>
        <w:t xml:space="preserve">. These findings </w:t>
      </w:r>
      <w:r>
        <w:rPr>
          <w:b w:val="0"/>
          <w:i w:val="0"/>
          <w:smallCaps w:val="0"/>
          <w:strike w:val="0"/>
          <w:highlight w:val="cyan"/>
          <w:u w:val="single"/>
        </w:rPr>
        <w:t xml:space="preserve">have </w:t>
      </w:r>
      <w:r>
        <w:rPr>
          <w:b/>
          <w:i w:val="0"/>
          <w:smallCaps w:val="0"/>
          <w:strike w:val="0"/>
          <w:highlight w:val="cyan"/>
          <w:u w:val="single"/>
        </w:rPr>
        <w:t>significant implications</w:t>
      </w:r>
      <w:r>
        <w:rPr>
          <w:b w:val="0"/>
          <w:i w:val="0"/>
          <w:smallCaps w:val="0"/>
          <w:strike w:val="0"/>
          <w:highlight w:val="cyan"/>
          <w:u w:val="single"/>
        </w:rPr>
        <w:t xml:space="preserve"> for</w:t>
      </w:r>
      <w:r>
        <w:rPr>
          <w:b w:val="0"/>
          <w:i w:val="0"/>
          <w:smallCaps w:val="0"/>
          <w:strike w:val="0"/>
          <w:u w:val="single"/>
        </w:rPr>
        <w:t xml:space="preserve"> our </w:t>
      </w:r>
      <w:r>
        <w:rPr>
          <w:b w:val="0"/>
          <w:i w:val="0"/>
          <w:smallCaps w:val="0"/>
          <w:strike w:val="0"/>
          <w:highlight w:val="cyan"/>
          <w:u w:val="single"/>
        </w:rPr>
        <w:t>comprehension of how</w:t>
      </w:r>
      <w:r>
        <w:rPr>
          <w:b/>
          <w:i w:val="0"/>
          <w:smallCaps w:val="0"/>
          <w:strike w:val="0"/>
          <w:highlight w:val="cyan"/>
          <w:u w:val="single"/>
        </w:rPr>
        <w:t xml:space="preserve"> </w:t>
      </w:r>
      <w:r>
        <w:rPr>
          <w:b/>
          <w:i w:val="0"/>
          <w:smallCaps w:val="0"/>
          <w:strike w:val="0"/>
          <w:sz w:val="21"/>
          <w:highlight w:val="cyan"/>
          <w:u w:val="single"/>
        </w:rPr>
        <w:t>discursive practices impact our understanding of global</w:t>
      </w:r>
      <w:r>
        <w:rPr>
          <w:b w:val="0"/>
          <w:i w:val="0"/>
          <w:smallCaps w:val="0"/>
          <w:strike w:val="0"/>
          <w:sz w:val="21"/>
          <w:highlight w:val="cyan"/>
          <w:u w:val="single"/>
        </w:rPr>
        <w:t xml:space="preserve"> </w:t>
      </w:r>
      <w:r>
        <w:rPr>
          <w:b/>
          <w:i w:val="0"/>
          <w:smallCaps w:val="0"/>
          <w:strike w:val="0"/>
          <w:sz w:val="21"/>
          <w:highlight w:val="cyan"/>
          <w:u w:val="single"/>
        </w:rPr>
        <w:t>affairs</w:t>
      </w:r>
      <w:r>
        <w:rPr>
          <w:b/>
          <w:i w:val="0"/>
          <w:smallCaps w:val="0"/>
          <w:strike w:val="0"/>
          <w:u w:val="none"/>
        </w:rPr>
        <w:t>.</w:t>
      </w:r>
      <w:r>
        <w:rPr>
          <w:b w:val="0"/>
          <w:i w:val="0"/>
          <w:smallCaps w:val="0"/>
          <w:strike w:val="0"/>
          <w:u w:val="none"/>
        </w:rPr>
        <w:t xml:space="preserve"> They </w:t>
      </w:r>
      <w:r>
        <w:rPr>
          <w:b w:val="0"/>
          <w:i w:val="0"/>
          <w:smallCaps w:val="0"/>
          <w:strike w:val="0"/>
          <w:highlight w:val="cyan"/>
          <w:u w:val="single"/>
        </w:rPr>
        <w:t>underscore the necessity for</w:t>
      </w:r>
      <w:r>
        <w:rPr>
          <w:b w:val="0"/>
          <w:i w:val="0"/>
          <w:smallCaps w:val="0"/>
          <w:strike w:val="0"/>
          <w:u w:val="single"/>
        </w:rPr>
        <w:t xml:space="preserve"> self-reflection on privilege</w:t>
      </w:r>
      <w:r>
        <w:rPr>
          <w:b w:val="0"/>
          <w:i w:val="0"/>
          <w:smallCaps w:val="0"/>
          <w:strike w:val="0"/>
          <w:u w:val="none"/>
        </w:rPr>
        <w:t xml:space="preserve">, a </w:t>
      </w:r>
      <w:r>
        <w:rPr>
          <w:b/>
          <w:i w:val="0"/>
          <w:smallCaps w:val="0"/>
          <w:strike w:val="0"/>
          <w:highlight w:val="cyan"/>
          <w:u w:val="single"/>
        </w:rPr>
        <w:t>critical examination</w:t>
      </w:r>
      <w:r>
        <w:rPr>
          <w:b/>
          <w:i w:val="0"/>
          <w:smallCaps w:val="0"/>
          <w:strike w:val="0"/>
          <w:u w:val="single"/>
        </w:rPr>
        <w:t xml:space="preserve"> of unequal international relation</w:t>
      </w:r>
      <w:r>
        <w:rPr>
          <w:b w:val="0"/>
          <w:i w:val="0"/>
          <w:smallCaps w:val="0"/>
          <w:strike w:val="0"/>
          <w:u w:val="none"/>
        </w:rPr>
        <w:t xml:space="preserve">s and the </w:t>
      </w:r>
      <w:r>
        <w:rPr>
          <w:b w:val="0"/>
          <w:i w:val="0"/>
          <w:smallCaps w:val="0"/>
          <w:strike w:val="0"/>
          <w:highlight w:val="cyan"/>
          <w:u w:val="single"/>
        </w:rPr>
        <w:t xml:space="preserve">importance of </w:t>
      </w:r>
      <w:r>
        <w:rPr>
          <w:b/>
          <w:i w:val="0"/>
          <w:smallCaps w:val="0"/>
          <w:strike w:val="0"/>
          <w:highlight w:val="cyan"/>
          <w:u w:val="single"/>
        </w:rPr>
        <w:t>empathising</w:t>
      </w:r>
      <w:r>
        <w:rPr>
          <w:b/>
          <w:i w:val="0"/>
          <w:smallCaps w:val="0"/>
          <w:strike w:val="0"/>
          <w:highlight w:val="cyan"/>
          <w:u w:val="single"/>
        </w:rPr>
        <w:t xml:space="preserve"> with those perceived as the ‘enemy’</w:t>
      </w:r>
      <w:r>
        <w:rPr>
          <w:b w:val="0"/>
          <w:i w:val="0"/>
          <w:smallCaps w:val="0"/>
          <w:strike w:val="0"/>
          <w:highlight w:val="cyan"/>
          <w:u w:val="single"/>
        </w:rPr>
        <w:t xml:space="preserve"> to foster peaceful coexistence</w:t>
      </w:r>
      <w:r>
        <w:rPr>
          <w:b w:val="0"/>
          <w:i w:val="0"/>
          <w:smallCaps w:val="0"/>
          <w:strike w:val="0"/>
          <w:u w:val="none"/>
        </w:rPr>
        <w:t>.</w:t>
      </w:r>
    </w:p>
    <w:p>
      <w:pPr>
        <w:spacing w:after="60"/>
      </w:pPr>
      <w:r>
        <w:rPr>
          <w:b w:val="0"/>
          <w:i w:val="0"/>
          <w:smallCaps w:val="0"/>
          <w:strike w:val="0"/>
          <w:sz w:val="11"/>
          <w:u w:val="none"/>
        </w:rPr>
        <w:t>Introduction</w:t>
      </w:r>
    </w:p>
    <w:p>
      <w:pPr>
        <w:spacing w:after="60"/>
      </w:pPr>
      <w:r>
        <w:rPr>
          <w:b w:val="0"/>
          <w:i w:val="0"/>
          <w:smallCaps w:val="0"/>
          <w:strike w:val="0"/>
          <w:sz w:val="11"/>
          <w:u w:val="none"/>
        </w:rPr>
        <w:t xml:space="preserve">This article draws on discourse theory and privilege studies to examine the relationship between privilege understood within a global frame and the discursive construction of the ‘China threat’ in the current geopolitical landscape marked by a hegemonic struggle between China and its allies on one side and the ‘Global North’ on the other. The ensuing tensions, which have led to a growing usage of the term ‘New Cold War’ (e.g., </w:t>
      </w:r>
      <w:r>
        <w:rPr>
          <w:b w:val="0"/>
          <w:i w:val="0"/>
          <w:smallCaps w:val="0"/>
          <w:strike w:val="0"/>
          <w:sz w:val="11"/>
          <w:u w:val="none"/>
        </w:rPr>
        <w:t>Brossat</w:t>
      </w:r>
      <w:r>
        <w:rPr>
          <w:b w:val="0"/>
          <w:i w:val="0"/>
          <w:smallCaps w:val="0"/>
          <w:strike w:val="0"/>
          <w:sz w:val="11"/>
          <w:u w:val="none"/>
        </w:rPr>
        <w:t xml:space="preserve"> &amp; Ruiz Casado, 2023; Karaganov, 2018; Zhao, 2019), can accurately be described as a multidimensional confrontation envisaged in terms of ‘emotional attachment, security concerns and economic interests’ (Chen, 2013, p. 247).</w:t>
      </w:r>
    </w:p>
    <w:p>
      <w:pPr>
        <w:spacing w:after="60"/>
      </w:pPr>
      <w:r>
        <w:rPr>
          <w:b w:val="0"/>
          <w:i w:val="0"/>
          <w:smallCaps w:val="0"/>
          <w:strike w:val="0"/>
          <w:sz w:val="11"/>
          <w:u w:val="none"/>
        </w:rPr>
        <w:t xml:space="preserve">Within the literature that explores whether the ascent of China poses a threat, a wide range of viewpoints can be observed (see Gries, 2005; Roy, 1996). </w:t>
      </w:r>
      <w:r>
        <w:rPr>
          <w:b w:val="0"/>
          <w:i w:val="0"/>
          <w:smallCaps w:val="0"/>
          <w:strike w:val="0"/>
          <w:u w:val="single"/>
        </w:rPr>
        <w:t>At one pole are those perspectives that see the conflict as one between ‘democracy’ and ‘autocracy’, in which a Machiavellian</w:t>
      </w:r>
      <w:r>
        <w:rPr>
          <w:b w:val="0"/>
          <w:i w:val="0"/>
          <w:smallCaps w:val="0"/>
          <w:strike w:val="0"/>
          <w:u w:val="none"/>
        </w:rPr>
        <w:t xml:space="preserve"> and intrinsically aggressive China </w:t>
      </w:r>
      <w:r>
        <w:rPr>
          <w:b w:val="0"/>
          <w:i w:val="0"/>
          <w:smallCaps w:val="0"/>
          <w:strike w:val="0"/>
          <w:u w:val="single"/>
        </w:rPr>
        <w:t xml:space="preserve">threatens to replace the United States first regionally and then globally so that it </w:t>
      </w:r>
      <w:r>
        <w:rPr>
          <w:b w:val="0"/>
          <w:i w:val="0"/>
          <w:smallCaps w:val="0"/>
          <w:strike w:val="0"/>
          <w:u w:val="none"/>
        </w:rPr>
        <w:t>must be contained</w:t>
      </w:r>
      <w:r>
        <w:rPr>
          <w:b w:val="0"/>
          <w:i w:val="0"/>
          <w:smallCaps w:val="0"/>
          <w:strike w:val="0"/>
          <w:u w:val="single"/>
        </w:rPr>
        <w:t xml:space="preserve"> for the sake of </w:t>
      </w:r>
      <w:r>
        <w:rPr>
          <w:b/>
          <w:i w:val="0"/>
          <w:smallCaps w:val="0"/>
          <w:strike w:val="0"/>
          <w:u w:val="single"/>
        </w:rPr>
        <w:t>democratic values</w:t>
      </w:r>
      <w:r>
        <w:rPr>
          <w:b w:val="0"/>
          <w:i w:val="0"/>
          <w:smallCaps w:val="0"/>
          <w:strike w:val="0"/>
          <w:u w:val="none"/>
        </w:rPr>
        <w:t xml:space="preserve"> (e.g., Doshi, 2021; Jacques, 2012; Schoen &amp; Kaylan, 2014). Conversely, </w:t>
      </w:r>
      <w:r>
        <w:rPr>
          <w:b w:val="0"/>
          <w:i w:val="0"/>
          <w:smallCaps w:val="0"/>
          <w:strike w:val="0"/>
          <w:u w:val="single"/>
        </w:rPr>
        <w:t>others contend that the perception of China as a menace is rather the consequence of the decline of the centuries-old global dominance of the ‘West’ concurrent with a conspicuous effort to uphold it</w:t>
      </w:r>
      <w:r>
        <w:rPr>
          <w:b w:val="0"/>
          <w:i w:val="0"/>
          <w:smallCaps w:val="0"/>
          <w:strike w:val="0"/>
          <w:u w:val="none"/>
        </w:rPr>
        <w:t xml:space="preserve"> (see Karaganov, 2018, p. 85; Zhao, 2019, p. 371). Crucially, scholars have </w:t>
      </w:r>
      <w:r>
        <w:rPr>
          <w:b w:val="0"/>
          <w:i w:val="0"/>
          <w:smallCaps w:val="0"/>
          <w:strike w:val="0"/>
          <w:u w:val="none"/>
        </w:rPr>
        <w:t>emphasised</w:t>
      </w:r>
      <w:r>
        <w:rPr>
          <w:b w:val="0"/>
          <w:i w:val="0"/>
          <w:smallCaps w:val="0"/>
          <w:strike w:val="0"/>
          <w:u w:val="none"/>
        </w:rPr>
        <w:t xml:space="preserve"> the </w:t>
      </w:r>
      <w:r>
        <w:rPr>
          <w:b/>
          <w:i w:val="0"/>
          <w:smallCaps w:val="0"/>
          <w:strike w:val="0"/>
          <w:u w:val="single"/>
        </w:rPr>
        <w:t>importance of avoiding hyperbole</w:t>
      </w:r>
      <w:r>
        <w:rPr>
          <w:b w:val="0"/>
          <w:i w:val="0"/>
          <w:smallCaps w:val="0"/>
          <w:strike w:val="0"/>
          <w:u w:val="none"/>
        </w:rPr>
        <w:t xml:space="preserve"> surrounding the articulation of China as a threat, </w:t>
      </w:r>
      <w:r>
        <w:rPr>
          <w:b w:val="0"/>
          <w:i w:val="0"/>
          <w:smallCaps w:val="0"/>
          <w:strike w:val="0"/>
          <w:u w:val="single"/>
        </w:rPr>
        <w:t xml:space="preserve">noting that </w:t>
      </w:r>
      <w:r>
        <w:rPr>
          <w:b w:val="0"/>
          <w:i w:val="0"/>
          <w:smallCaps w:val="0"/>
          <w:strike w:val="0"/>
          <w:highlight w:val="cyan"/>
          <w:u w:val="single"/>
        </w:rPr>
        <w:t>hyped narratives</w:t>
      </w:r>
      <w:r>
        <w:rPr>
          <w:b w:val="0"/>
          <w:i w:val="0"/>
          <w:smallCaps w:val="0"/>
          <w:strike w:val="0"/>
          <w:u w:val="single"/>
        </w:rPr>
        <w:t xml:space="preserve"> can </w:t>
      </w:r>
      <w:r>
        <w:rPr>
          <w:b w:val="0"/>
          <w:i w:val="0"/>
          <w:smallCaps w:val="0"/>
          <w:strike w:val="0"/>
          <w:highlight w:val="cyan"/>
          <w:u w:val="single"/>
        </w:rPr>
        <w:t>become</w:t>
      </w:r>
      <w:r>
        <w:rPr>
          <w:b w:val="0"/>
          <w:i w:val="0"/>
          <w:smallCaps w:val="0"/>
          <w:strike w:val="0"/>
          <w:u w:val="none"/>
        </w:rPr>
        <w:t xml:space="preserve"> a </w:t>
      </w:r>
      <w:r>
        <w:rPr>
          <w:b/>
          <w:i w:val="0"/>
          <w:smallCaps w:val="0"/>
          <w:strike w:val="0"/>
          <w:sz w:val="21"/>
          <w:highlight w:val="cyan"/>
          <w:u w:val="single"/>
        </w:rPr>
        <w:t>self-fulfilling</w:t>
      </w:r>
      <w:r>
        <w:rPr>
          <w:b/>
          <w:i w:val="0"/>
          <w:smallCaps w:val="0"/>
          <w:strike w:val="0"/>
          <w:sz w:val="21"/>
          <w:u w:val="single"/>
        </w:rPr>
        <w:t xml:space="preserve"> prophecy</w:t>
      </w:r>
      <w:r>
        <w:rPr>
          <w:b w:val="0"/>
          <w:i w:val="0"/>
          <w:smallCaps w:val="0"/>
          <w:strike w:val="0"/>
          <w:sz w:val="18"/>
          <w:u w:val="none"/>
        </w:rPr>
        <w:t xml:space="preserve"> </w:t>
      </w:r>
      <w:r>
        <w:rPr>
          <w:b w:val="0"/>
          <w:i w:val="0"/>
          <w:smallCaps w:val="0"/>
          <w:strike w:val="0"/>
          <w:highlight w:val="cyan"/>
          <w:u w:val="single"/>
        </w:rPr>
        <w:t>leading to</w:t>
      </w:r>
      <w:r>
        <w:rPr>
          <w:b w:val="0"/>
          <w:i w:val="0"/>
          <w:smallCaps w:val="0"/>
          <w:strike w:val="0"/>
          <w:u w:val="none"/>
        </w:rPr>
        <w:t xml:space="preserve"> </w:t>
      </w:r>
      <w:r>
        <w:rPr>
          <w:b/>
          <w:i w:val="0"/>
          <w:smallCaps w:val="0"/>
          <w:strike w:val="0"/>
          <w:sz w:val="22"/>
          <w:u w:val="single"/>
        </w:rPr>
        <w:t xml:space="preserve">increased </w:t>
      </w:r>
      <w:r>
        <w:rPr>
          <w:b/>
          <w:i w:val="0"/>
          <w:smallCaps w:val="0"/>
          <w:strike w:val="0"/>
          <w:sz w:val="22"/>
          <w:highlight w:val="cyan"/>
          <w:u w:val="single"/>
        </w:rPr>
        <w:t>antagonism</w:t>
      </w:r>
      <w:r>
        <w:rPr>
          <w:b/>
          <w:i w:val="0"/>
          <w:smallCaps w:val="0"/>
          <w:strike w:val="0"/>
          <w:sz w:val="22"/>
          <w:u w:val="single"/>
        </w:rPr>
        <w:t xml:space="preserve">, </w:t>
      </w:r>
      <w:r>
        <w:rPr>
          <w:b/>
          <w:i w:val="0"/>
          <w:smallCaps w:val="0"/>
          <w:strike w:val="0"/>
          <w:sz w:val="22"/>
          <w:highlight w:val="cyan"/>
          <w:u w:val="single"/>
        </w:rPr>
        <w:t>emboldening hardliners and isolating moderate voices</w:t>
      </w:r>
      <w:r>
        <w:rPr>
          <w:b w:val="0"/>
          <w:i w:val="0"/>
          <w:smallCaps w:val="0"/>
          <w:strike w:val="0"/>
          <w:u w:val="none"/>
        </w:rPr>
        <w:t xml:space="preserve"> (e.g., Al-</w:t>
      </w:r>
      <w:r>
        <w:rPr>
          <w:b w:val="0"/>
          <w:i w:val="0"/>
          <w:smallCaps w:val="0"/>
          <w:strike w:val="0"/>
          <w:u w:val="none"/>
        </w:rPr>
        <w:t>Rodhan</w:t>
      </w:r>
      <w:r>
        <w:rPr>
          <w:b w:val="0"/>
          <w:i w:val="0"/>
          <w:smallCaps w:val="0"/>
          <w:strike w:val="0"/>
          <w:u w:val="none"/>
        </w:rPr>
        <w:t>, 2007; Pan, 2004; Yuan &amp; Fu, 2020).</w:t>
      </w:r>
    </w:p>
    <w:p>
      <w:pPr>
        <w:spacing w:after="60"/>
      </w:pPr>
      <w:r>
        <w:rPr>
          <w:b w:val="0"/>
          <w:i w:val="0"/>
          <w:smallCaps w:val="0"/>
          <w:strike w:val="0"/>
          <w:u w:val="none"/>
        </w:rPr>
        <w:t xml:space="preserve">Hence, even though the ‘China threat’ narrative has received wide attention, the divergent and conflicting perceptions it elicits warrant an examination of how these differences are related to the presence of privilege understood within a global frame. As an initial step, </w:t>
      </w:r>
      <w:r>
        <w:rPr>
          <w:b w:val="0"/>
          <w:i w:val="0"/>
          <w:smallCaps w:val="0"/>
          <w:strike w:val="0"/>
          <w:highlight w:val="cyan"/>
          <w:u w:val="single"/>
        </w:rPr>
        <w:t xml:space="preserve">it is </w:t>
      </w:r>
      <w:r>
        <w:rPr>
          <w:b/>
          <w:i w:val="0"/>
          <w:smallCaps w:val="0"/>
          <w:strike w:val="0"/>
          <w:highlight w:val="cyan"/>
          <w:u w:val="single"/>
        </w:rPr>
        <w:t xml:space="preserve">crucial to </w:t>
      </w:r>
      <w:r>
        <w:rPr>
          <w:b/>
          <w:i w:val="0"/>
          <w:smallCaps w:val="0"/>
          <w:strike w:val="0"/>
          <w:highlight w:val="cyan"/>
          <w:u w:val="single"/>
        </w:rPr>
        <w:t>recognise</w:t>
      </w:r>
      <w:r>
        <w:rPr>
          <w:b w:val="0"/>
          <w:i w:val="0"/>
          <w:smallCaps w:val="0"/>
          <w:strike w:val="0"/>
          <w:u w:val="single"/>
        </w:rPr>
        <w:t xml:space="preserve"> that </w:t>
      </w:r>
      <w:r>
        <w:rPr>
          <w:b w:val="0"/>
          <w:i w:val="0"/>
          <w:smallCaps w:val="0"/>
          <w:strike w:val="0"/>
          <w:highlight w:val="cyan"/>
          <w:u w:val="single"/>
        </w:rPr>
        <w:t xml:space="preserve">the </w:t>
      </w:r>
      <w:r>
        <w:rPr>
          <w:b/>
          <w:i w:val="0"/>
          <w:smallCaps w:val="0"/>
          <w:strike w:val="0"/>
          <w:highlight w:val="cyan"/>
          <w:u w:val="single"/>
        </w:rPr>
        <w:t>narrative</w:t>
      </w:r>
      <w:r>
        <w:rPr>
          <w:b w:val="0"/>
          <w:i w:val="0"/>
          <w:smallCaps w:val="0"/>
          <w:strike w:val="0"/>
          <w:highlight w:val="cyan"/>
          <w:u w:val="single"/>
        </w:rPr>
        <w:t xml:space="preserve"> that aims to</w:t>
      </w:r>
      <w:r>
        <w:rPr>
          <w:b w:val="0"/>
          <w:i w:val="0"/>
          <w:smallCaps w:val="0"/>
          <w:strike w:val="0"/>
          <w:u w:val="single"/>
        </w:rPr>
        <w:t xml:space="preserve"> </w:t>
      </w:r>
      <w:r>
        <w:rPr>
          <w:b w:val="0"/>
          <w:i w:val="0"/>
          <w:smallCaps w:val="0"/>
          <w:strike w:val="0"/>
          <w:highlight w:val="cyan"/>
          <w:u w:val="single"/>
        </w:rPr>
        <w:t>attribute</w:t>
      </w:r>
      <w:r>
        <w:rPr>
          <w:b w:val="0"/>
          <w:i w:val="0"/>
          <w:smallCaps w:val="0"/>
          <w:strike w:val="0"/>
          <w:u w:val="single"/>
        </w:rPr>
        <w:t xml:space="preserve"> intrinsically </w:t>
      </w:r>
      <w:r>
        <w:rPr>
          <w:b w:val="0"/>
          <w:i w:val="0"/>
          <w:smallCaps w:val="0"/>
          <w:strike w:val="0"/>
          <w:highlight w:val="cyan"/>
          <w:u w:val="single"/>
        </w:rPr>
        <w:t>malevolent</w:t>
      </w:r>
      <w:r>
        <w:rPr>
          <w:b w:val="0"/>
          <w:i w:val="0"/>
          <w:smallCaps w:val="0"/>
          <w:strike w:val="0"/>
          <w:u w:val="single"/>
        </w:rPr>
        <w:t xml:space="preserve"> and menacing </w:t>
      </w:r>
      <w:r>
        <w:rPr>
          <w:b w:val="0"/>
          <w:i w:val="0"/>
          <w:smallCaps w:val="0"/>
          <w:strike w:val="0"/>
          <w:highlight w:val="cyan"/>
          <w:u w:val="single"/>
        </w:rPr>
        <w:t>attributes</w:t>
      </w:r>
      <w:r>
        <w:rPr>
          <w:b w:val="0"/>
          <w:i w:val="0"/>
          <w:smallCaps w:val="0"/>
          <w:strike w:val="0"/>
          <w:u w:val="none"/>
        </w:rPr>
        <w:t xml:space="preserve"> to China’s ascent </w:t>
      </w:r>
      <w:r>
        <w:rPr>
          <w:b/>
          <w:i w:val="0"/>
          <w:smallCaps w:val="0"/>
          <w:strike w:val="0"/>
          <w:highlight w:val="cyan"/>
          <w:u w:val="single"/>
        </w:rPr>
        <w:t>has achieved hegemony</w:t>
      </w:r>
      <w:r>
        <w:rPr>
          <w:b w:val="0"/>
          <w:i w:val="0"/>
          <w:smallCaps w:val="0"/>
          <w:strike w:val="0"/>
          <w:u w:val="single"/>
        </w:rPr>
        <w:t xml:space="preserve"> in the globally privileged ‘Global North’, </w:t>
      </w:r>
      <w:r>
        <w:rPr>
          <w:b w:val="0"/>
          <w:i w:val="0"/>
          <w:smallCaps w:val="0"/>
          <w:strike w:val="0"/>
          <w:highlight w:val="cyan"/>
          <w:u w:val="single"/>
        </w:rPr>
        <w:t>especially in the United States</w:t>
      </w:r>
      <w:r>
        <w:rPr>
          <w:b w:val="0"/>
          <w:i w:val="0"/>
          <w:smallCaps w:val="0"/>
          <w:strike w:val="0"/>
          <w:u w:val="none"/>
        </w:rPr>
        <w:t xml:space="preserve"> </w:t>
      </w:r>
      <w:r>
        <w:rPr>
          <w:b w:val="0"/>
          <w:i w:val="0"/>
          <w:smallCaps w:val="0"/>
          <w:strike w:val="0"/>
          <w:sz w:val="15"/>
          <w:u w:val="none"/>
        </w:rPr>
        <w:t xml:space="preserve">(see </w:t>
      </w:r>
      <w:r>
        <w:rPr>
          <w:b w:val="0"/>
          <w:i w:val="0"/>
          <w:smallCaps w:val="0"/>
          <w:strike w:val="0"/>
          <w:sz w:val="15"/>
          <w:u w:val="none"/>
        </w:rPr>
        <w:t>Brossat</w:t>
      </w:r>
      <w:r>
        <w:rPr>
          <w:b w:val="0"/>
          <w:i w:val="0"/>
          <w:smallCaps w:val="0"/>
          <w:strike w:val="0"/>
          <w:sz w:val="15"/>
          <w:u w:val="none"/>
        </w:rPr>
        <w:t xml:space="preserve"> &amp; Ruiz Casado, 2023). Within that context, this article systematically investigates how this hegemonic discursive construction of China as an ‘enemy’ and a ‘threat’ interacts with the material conditions of ‘global privilege’ in a diversity of spheres (political, military, economic, technological, cultural and academic)</w:t>
      </w:r>
    </w:p>
    <w:p>
      <w:pPr>
        <w:pStyle w:val="Caption"/>
      </w:pPr>
      <w:r>
        <w:t>Source: Security K Supplement - Michigan 2024 BEJK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