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Intellectualism can’t be separated from emotions</w:t>
      </w:r>
    </w:p>
    <w:p>
      <w:pPr>
        <w:spacing w:after="80"/>
      </w:pPr>
      <w:r>
        <w:rPr>
          <w:b/>
          <w:i w:val="0"/>
          <w:smallCaps w:val="0"/>
          <w:strike w:val="0"/>
          <w:sz w:val="26"/>
          <w:u w:val="none"/>
        </w:rPr>
        <w:t>Rey 18</w:t>
      </w:r>
      <w:r>
        <w:rPr>
          <w:b w:val="0"/>
          <w:i w:val="0"/>
          <w:smallCaps w:val="0"/>
          <w:strike w:val="0"/>
          <w:u w:val="none"/>
        </w:rPr>
        <w:t xml:space="preserve"> (Fernando L González Rey, Cuban psychologist, scholar, and educator, University Center of Brasília, 2018, “Subjectivity and discourse: Complementary topics for a critical psychology”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No matter how suggestive Vygotsky’s concepts of sense and </w:t>
      </w:r>
      <w:r>
        <w:rPr>
          <w:b w:val="0"/>
          <w:i w:val="0"/>
          <w:smallCaps w:val="0"/>
          <w:strike w:val="0"/>
          <w:sz w:val="16"/>
          <w:u w:val="none"/>
        </w:rPr>
        <w:t>perezhivanie</w:t>
      </w:r>
      <w:r>
        <w:rPr>
          <w:b w:val="0"/>
          <w:i w:val="0"/>
          <w:smallCaps w:val="0"/>
          <w:strike w:val="0"/>
          <w:sz w:val="16"/>
          <w:u w:val="none"/>
        </w:rPr>
        <w:t xml:space="preserve"> were in the thinking behind new units capable of integrating intellectual operations and emotions, </w:t>
      </w:r>
      <w:r>
        <w:rPr>
          <w:b w:val="0"/>
          <w:i w:val="0"/>
          <w:smallCaps w:val="0"/>
          <w:strike w:val="0"/>
          <w:sz w:val="22"/>
          <w:u w:val="single"/>
        </w:rPr>
        <w:t>the fact is that emotions have never integrated intellectual operations as processes external to them</w:t>
      </w:r>
      <w:r>
        <w:rPr>
          <w:b w:val="0"/>
          <w:i w:val="0"/>
          <w:smallCaps w:val="0"/>
          <w:strike w:val="0"/>
          <w:sz w:val="16"/>
          <w:u w:val="none"/>
        </w:rPr>
        <w:t xml:space="preserve">, as Vygotsky aimed to focus on the unity of intellectual operations and emotions. </w:t>
      </w:r>
      <w:r>
        <w:rPr>
          <w:b w:val="0"/>
          <w:i w:val="0"/>
          <w:smallCaps w:val="0"/>
          <w:strike w:val="0"/>
          <w:sz w:val="22"/>
          <w:u w:val="single"/>
        </w:rPr>
        <w:t xml:space="preserve">Emotions are integrated in new units, subjective senses, which are generated together with intellectual functions by subjective configurations. </w:t>
      </w:r>
      <w:r>
        <w:rPr>
          <w:b w:val="0"/>
          <w:i w:val="0"/>
          <w:smallCaps w:val="0"/>
          <w:strike w:val="0"/>
          <w:sz w:val="22"/>
          <w:u w:val="single"/>
        </w:rPr>
        <w:t>Intellectual processes become subjective ones due to the subjective senses attached to their emergence within a subjective configuration of ongoing performances and actions</w:t>
      </w:r>
      <w:r>
        <w:rPr>
          <w:b w:val="0"/>
          <w:i w:val="0"/>
          <w:smallCaps w:val="0"/>
          <w:strike w:val="0"/>
          <w:sz w:val="16"/>
          <w:u w:val="none"/>
        </w:rPr>
        <w:t xml:space="preserve">. As a result, intellectual operations represent one side of the coin and subjective senses the other. Within subjective configuration, imagination, fantasy and creativity, which are inseparable from emotions, appear embedded within this complex subjective intellectual process. </w:t>
      </w:r>
      <w:r>
        <w:rPr>
          <w:b w:val="0"/>
          <w:i w:val="0"/>
          <w:smallCaps w:val="0"/>
          <w:strike w:val="0"/>
          <w:sz w:val="22"/>
          <w:u w:val="single"/>
        </w:rPr>
        <w:t>When intellectual operations mobilize themselves to engage in one subjective configuration, the units from which they emerge are the subjective configurations, provoking a process such that intellectual operations carry motivational character through the subjective senses that are part of them as subjective operations.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