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is improving – index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MT Newswires 6/21</w:t>
      </w:r>
      <w:r>
        <w:rPr>
          <w:b w:val="0"/>
          <w:i w:val="0"/>
          <w:smallCaps w:val="0"/>
          <w:strike w:val="0"/>
          <w:u w:val="none"/>
        </w:rPr>
        <w:t xml:space="preserve">/2024, MT Newswires, a division of </w:t>
      </w:r>
      <w:r>
        <w:rPr>
          <w:b w:val="0"/>
          <w:i w:val="0"/>
          <w:smallCaps w:val="0"/>
          <w:strike w:val="0"/>
          <w:u w:val="none"/>
        </w:rPr>
        <w:t>MidnightTrader</w:t>
      </w:r>
      <w:r>
        <w:rPr>
          <w:b w:val="0"/>
          <w:i w:val="0"/>
          <w:smallCaps w:val="0"/>
          <w:strike w:val="0"/>
          <w:u w:val="none"/>
        </w:rPr>
        <w:t>, Inc., is a leading source of original, forward-looking, multi-asset class news and analysis of developed capital markets and economies globally, “June Private-Sector Output Growth Reaches 26-Month High, S&amp;P Global Survey Shows,” 6/21/2024, Nexis Uni, Accessed: 6/25/2024 //CPSW MC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 private-sector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output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June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rose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highest level 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April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2022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led by the services sector as price pressures eased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business confidence for the year ahead improved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S&amp;P </w:t>
      </w:r>
      <w:r>
        <w:rPr>
          <w:b w:val="0"/>
          <w:i w:val="0"/>
          <w:smallCaps w:val="0"/>
          <w:strike w:val="0"/>
          <w:sz w:val="16"/>
          <w:u w:val="none"/>
        </w:rPr>
        <w:t>Global's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(SPGI) flash purchasing managers' index released Friday. </w:t>
      </w:r>
      <w:r>
        <w:rPr>
          <w:b w:val="0"/>
          <w:i w:val="0"/>
          <w:smallCaps w:val="0"/>
          <w:strike w:val="0"/>
          <w:sz w:val="22"/>
          <w:u w:val="single"/>
        </w:rPr>
        <w:t>The composite output index edged up to 54.6 this month from 54.5 in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above the 53.5 consensus in a survey </w:t>
      </w:r>
      <w:r>
        <w:rPr>
          <w:b w:val="0"/>
          <w:i w:val="0"/>
          <w:smallCaps w:val="0"/>
          <w:strike w:val="0"/>
          <w:sz w:val="16"/>
          <w:u w:val="none"/>
        </w:rPr>
        <w:t>complied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Bloomberg. The 50-point mark separates expansion from contraction.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Output has now increased for 17 straight months,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rate having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improved "markedly" in May and June</w:t>
      </w:r>
      <w:r>
        <w:rPr>
          <w:b w:val="0"/>
          <w:i w:val="0"/>
          <w:smallCaps w:val="0"/>
          <w:strike w:val="0"/>
          <w:sz w:val="16"/>
          <w:u w:val="none"/>
        </w:rPr>
        <w:t>, S&amp;P Global said. "The PMI is running at a level broadly consistent with the economy growing at an annualized rate of just under 2.5%," S&amp;P Global Market Intelligence Chief Business Economist Chris Williamson said. "</w:t>
      </w:r>
      <w:r>
        <w:rPr>
          <w:b w:val="0"/>
          <w:i w:val="0"/>
          <w:smallCaps w:val="0"/>
          <w:strike w:val="0"/>
          <w:sz w:val="22"/>
          <w:u w:val="single"/>
        </w:rPr>
        <w:t>The upturn is broad-based, as rising demand continues to filter through the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Service sector output increased to a 26-month high of 55.1 in June from 54.8 last month, while manufacturing PMI rose to 51.7 -- a three-month high -- from 51.3. Wall Street was looking for 53.4 and 51, respectively.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work inflows into the service sector increased at the sharpest pace for a year amid growing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export orders dropped at the slowest rate seen over the last five months, the survey showed.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Employment increased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the first time in three months,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survey's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measure of selling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 dropped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tied to slower input cost growth.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One year out,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overall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optimism regarding output rose to a three-month 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month, as service sector outlook hit a five-month high</w:t>
      </w:r>
      <w:r>
        <w:rPr>
          <w:b w:val="0"/>
          <w:i w:val="0"/>
          <w:smallCaps w:val="0"/>
          <w:strike w:val="0"/>
          <w:sz w:val="16"/>
          <w:u w:val="none"/>
        </w:rPr>
        <w:t>, though optimism in manufacturing dropped to its lowest for just over one-and-a-half years, the survey showed.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