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Expansive </w:t>
      </w:r>
      <w:r>
        <w:rPr>
          <w:b/>
          <w:i w:val="0"/>
          <w:smallCaps w:val="0"/>
          <w:strike w:val="0"/>
          <w:sz w:val="26"/>
          <w:u w:val="none"/>
        </w:rPr>
        <w:t xml:space="preserve">regulation reduces trademark protection on small platforms  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Lance 20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(Holly Lance, Office of Policy and International Affairs, U.S. Patent and Trademark Office, “: Comments of Engine Advocacy in Response to Secondary Trademark Infringement Liability in the E-Commerce Setting,” USPTO Letter, December 28</w:t>
      </w:r>
      <w:r>
        <w:rPr>
          <w:b w:val="0"/>
          <w:i w:val="0"/>
          <w:smallCaps w:val="0"/>
          <w:strike w:val="0"/>
          <w:sz w:val="22"/>
          <w:u w:val="none"/>
        </w:rPr>
        <w:t>th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2020,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https://static1.squarespace.com/static/571681753c44d835a440c8b5/t/5ff37a915abd827cadbf968f/1609792145348/2020.12.28_Comments+to+Docket+PTO+T+2020+0035.pdf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Accessed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July 1</w:t>
      </w:r>
      <w:r>
        <w:rPr>
          <w:b w:val="0"/>
          <w:i w:val="0"/>
          <w:smallCaps w:val="0"/>
          <w:strike w:val="0"/>
          <w:sz w:val="22"/>
          <w:u w:val="none"/>
        </w:rPr>
        <w:t>st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2024) </w:t>
      </w:r>
      <w:r>
        <w:rPr>
          <w:b w:val="0"/>
          <w:i w:val="0"/>
          <w:smallCaps w:val="0"/>
          <w:strike w:val="0"/>
          <w:sz w:val="22"/>
          <w:u w:val="none"/>
        </w:rPr>
        <w:t>cpsw-sns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These and numerous other examples reveal what is at stake.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Not only must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policymakers proceed with caution when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considering changes to the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because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would hurt startups and hinder competition and innovation,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but there are also other interests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Shifting liability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platforms for alleged infringement they have no knowledge of or involvement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would: give rise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“concerns 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freedom of expression”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“free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access to info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rmation,”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implicate 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egitimate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uses of 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omeone else’s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trademarks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online,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restrict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dev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elopment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new tech</w:t>
      </w:r>
      <w:r>
        <w:rPr>
          <w:b w:val="0"/>
          <w:i w:val="0"/>
          <w:smallCaps w:val="0"/>
          <w:strike w:val="0"/>
          <w:sz w:val="22"/>
          <w:u w:val="single"/>
        </w:rPr>
        <w:t>nologies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including those capable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both infringing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non-infringing uses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>”3</w:t>
      </w:r>
      <w:r>
        <w:rPr>
          <w:b w:val="0"/>
          <w:i w:val="0"/>
          <w:smallCaps w:val="0"/>
          <w:strike w:val="0"/>
          <w:sz w:val="22"/>
          <w:u w:val="single"/>
        </w:rPr>
        <w:t>8 It would require platforms to “radically contract” their legitimate offerings, which would hurt small businesses, 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nternet users, Internet-enabled creators, and consumers that do (or could) rely on such marketplaces.39 And that </w:t>
      </w:r>
      <w:r>
        <w:rPr>
          <w:b w:val="0"/>
          <w:i w:val="0"/>
          <w:smallCaps w:val="0"/>
          <w:strike w:val="0"/>
          <w:sz w:val="22"/>
          <w:u w:val="single"/>
        </w:rPr>
        <w:t>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overreactive impulse [to over-takedown] carries a disparate impact on small 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smaller platforms,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who are often ill equipped to defend themselves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against potentially false claims of contributory infringement.”40 *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