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 w:val="0"/>
          <w:i w:val="0"/>
          <w:smallCaps w:val="0"/>
          <w:strike w:val="0"/>
          <w:sz w:val="26"/>
          <w:u w:val="none"/>
        </w:rPr>
        <w:t>Econ decline causes war</w:t>
      </w:r>
      <w:r>
        <w:rPr>
          <w:b w:val="0"/>
          <w:i w:val="0"/>
          <w:smallCaps w:val="0"/>
          <w:strike w:val="0"/>
          <w:sz w:val="26"/>
          <w:u w:val="none"/>
        </w:rPr>
        <w:t xml:space="preserve"> – multiple studies</w:t>
      </w:r>
      <w:r>
        <w:rPr>
          <w:b w:val="0"/>
          <w:i w:val="0"/>
          <w:smallCaps w:val="0"/>
          <w:strike w:val="0"/>
          <w:sz w:val="26"/>
          <w:u w:val="none"/>
        </w:rPr>
        <w:tab/>
      </w:r>
      <w:r>
        <w:rPr>
          <w:b w:val="0"/>
          <w:i w:val="0"/>
          <w:smallCaps w:val="0"/>
          <w:strike w:val="0"/>
          <w:sz w:val="26"/>
          <w:u w:val="none"/>
        </w:rPr>
        <w:tab/>
      </w:r>
      <w:r>
        <w:rPr>
          <w:b w:val="0"/>
          <w:i w:val="0"/>
          <w:smallCaps w:val="0"/>
          <w:strike w:val="0"/>
          <w:sz w:val="26"/>
          <w:u w:val="none"/>
        </w:rPr>
        <w:tab/>
      </w:r>
      <w:r>
        <w:rPr>
          <w:b w:val="0"/>
          <w:i w:val="0"/>
          <w:smallCaps w:val="0"/>
          <w:strike w:val="0"/>
          <w:sz w:val="26"/>
          <w:u w:val="none"/>
        </w:rPr>
        <w:tab/>
        <w:t xml:space="preserve">                                                          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Jung 22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(Sung Chul Jung, Department of Political Science and Diplomacy, </w:t>
      </w:r>
      <w:r>
        <w:rPr>
          <w:b w:val="0"/>
          <w:i w:val="0"/>
          <w:smallCaps w:val="0"/>
          <w:strike w:val="0"/>
          <w:sz w:val="22"/>
          <w:u w:val="none"/>
        </w:rPr>
        <w:t>Myongji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University, “Economic slowdowns and international conflict,” Journal of Peace Research, November 7</w:t>
      </w:r>
      <w:r>
        <w:rPr>
          <w:b w:val="0"/>
          <w:i w:val="0"/>
          <w:smallCaps w:val="0"/>
          <w:strike w:val="0"/>
          <w:sz w:val="22"/>
          <w:u w:val="none"/>
        </w:rPr>
        <w:t>th</w:t>
      </w:r>
      <w:r>
        <w:rPr>
          <w:b w:val="0"/>
          <w:i w:val="0"/>
          <w:smallCaps w:val="0"/>
          <w:strike w:val="0"/>
          <w:sz w:val="22"/>
          <w:u w:val="none"/>
        </w:rPr>
        <w:t>, 2022, https://journals.sagepub.com/doi/10.1177/00223433221116656//Accessed July 1</w:t>
      </w:r>
      <w:r>
        <w:rPr>
          <w:b w:val="0"/>
          <w:i w:val="0"/>
          <w:smallCaps w:val="0"/>
          <w:strike w:val="0"/>
          <w:sz w:val="22"/>
          <w:u w:val="none"/>
        </w:rPr>
        <w:t>st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2024) </w:t>
      </w:r>
      <w:r>
        <w:rPr>
          <w:b w:val="0"/>
          <w:i w:val="0"/>
          <w:smallCaps w:val="0"/>
          <w:strike w:val="0"/>
          <w:sz w:val="22"/>
          <w:u w:val="none"/>
        </w:rPr>
        <w:t>cpsw-sns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This article examines whether and how economic slowdowns lead to military conflict.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Although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weak economy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(as reflected, for example, by high inflation and unemployment rates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) 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often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regarded as a cause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interstate conflict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this study proposes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worse economy,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is, a negative trend of growth rates, tends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make political leaders face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domestic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challenge 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dissatisfied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public and look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diversionary targets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In addition, it hypothesizes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economically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troubled states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 target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junior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trade partners</w:t>
      </w:r>
      <w:r>
        <w:rPr>
          <w:b w:val="0"/>
          <w:i w:val="0"/>
          <w:smallCaps w:val="0"/>
          <w:strike w:val="0"/>
          <w:sz w:val="22"/>
          <w:u w:val="single"/>
        </w:rPr>
        <w:t>, which are less likely to retaliate harshly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The results, based on an analysis of directed dyads from 1950 to 2010, show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state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 likely to initiate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military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conflict when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growth slows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initiator is an autocracy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 target is a democracy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this aggression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likely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directed toward a vulnerable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trade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partner.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However,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potential initiator’s political unrest does not increase the tendency to target a junior economic partner.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These findings suggest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 autocracy’s slowing economy can threaten a politically dissimilar and economically dependent state, and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political and economic unrest have different effects 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diversionary conflict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these factors interact with the domestic and international environments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Given our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globalized economy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current erosion of democracy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worldwide,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 could experience more frequent conflicts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economically troubled autocracies and their junior trade partners.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