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Non unique – business confidence low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Genn 4/9 </w:t>
      </w:r>
      <w:r>
        <w:rPr>
          <w:b w:val="0"/>
          <w:i w:val="0"/>
          <w:smallCaps w:val="0"/>
          <w:strike w:val="0"/>
          <w:u w:val="none"/>
        </w:rPr>
        <w:t xml:space="preserve">(Adina Genn, </w:t>
      </w:r>
      <w:r>
        <w:rPr>
          <w:b w:val="0"/>
          <w:i w:val="0"/>
          <w:smallCaps w:val="0"/>
          <w:strike w:val="0"/>
          <w:u w:val="none"/>
        </w:rPr>
        <w:t>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work has appeared in The New York Times, Costco Connections, Newsday, AOL Patch and more. She is the coauthor of several books, including “Everything I Know About Business I Learned at McDonald’s” (McGraw Hill), and “So You Want to Franchise Your Business” (Entrepreneur Press). </w:t>
      </w:r>
      <w:r>
        <w:rPr>
          <w:b w:val="0"/>
          <w:i w:val="0"/>
          <w:smallCaps w:val="0"/>
          <w:strike w:val="0"/>
          <w:u w:val="none"/>
        </w:rPr>
        <w:t>Adina Genn</w:t>
      </w:r>
      <w:r>
        <w:rPr>
          <w:b w:val="0"/>
          <w:i w:val="0"/>
          <w:smallCaps w:val="0"/>
          <w:strike w:val="0"/>
          <w:u w:val="none"/>
        </w:rPr>
        <w:t xml:space="preserve"> is a recent Association of Health Care Journalists fellow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 xml:space="preserve">Small business confidence hits post-pandemic high: </w:t>
      </w:r>
      <w:r>
        <w:rPr>
          <w:b w:val="0"/>
          <w:i w:val="0"/>
          <w:smallCaps w:val="0"/>
          <w:strike w:val="0"/>
          <w:u w:val="none"/>
        </w:rPr>
        <w:t>R</w:t>
      </w:r>
      <w:r>
        <w:rPr>
          <w:b w:val="0"/>
          <w:i w:val="0"/>
          <w:smallCaps w:val="0"/>
          <w:strike w:val="0"/>
          <w:u w:val="none"/>
        </w:rPr>
        <w:t>eport</w:t>
      </w:r>
      <w:r>
        <w:rPr>
          <w:b w:val="0"/>
          <w:i w:val="0"/>
          <w:smallCaps w:val="0"/>
          <w:strike w:val="0"/>
          <w:u w:val="none"/>
        </w:rPr>
        <w:t xml:space="preserve">” 6/26/2024. Accessed 6/27/2024 </w:t>
      </w:r>
      <w:r>
        <w:rPr>
          <w:b w:val="0"/>
          <w:i w:val="0"/>
          <w:smallCaps w:val="0"/>
          <w:strike w:val="0"/>
          <w:u w:val="none"/>
        </w:rPr>
        <w:t>https://libn.com/2024/06/26/small-business-confidence-hits-post-pandemic-high-report/</w:t>
      </w:r>
      <w:r>
        <w:rPr>
          <w:b w:val="0"/>
          <w:i w:val="0"/>
          <w:smallCaps w:val="0"/>
          <w:strike w:val="0"/>
          <w:u w:val="none"/>
        </w:rPr>
        <w:t>) IL TG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 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small-business confidence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slipped 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level in more than 11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March</w:t>
      </w:r>
      <w:r>
        <w:rPr>
          <w:b w:val="0"/>
          <w:i w:val="0"/>
          <w:smallCaps w:val="0"/>
          <w:strike w:val="0"/>
          <w:u w:val="none"/>
        </w:rPr>
        <w:t xml:space="preserve"> amid rising concerns about inflation, according to a survey on Tuesday.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National Federation of Independent Business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(NFIB) said its</w:t>
      </w:r>
      <w:r>
        <w:rPr>
          <w:b w:val="0"/>
          <w:i w:val="0"/>
          <w:smallCaps w:val="0"/>
          <w:strike w:val="0"/>
          <w:u w:val="none"/>
        </w:rPr>
        <w:t xml:space="preserve"> Small Business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Optimism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Index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0.9 point to 88.5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last month</w:t>
      </w:r>
      <w:r>
        <w:rPr>
          <w:b w:val="0"/>
          <w:i w:val="0"/>
          <w:smallCaps w:val="0"/>
          <w:strike w:val="0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level since December 2012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It was the 27th straight month the index was below the 50-year average of 98.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Twenty-five percent of owners reported inflation was their single most important problem</w:t>
      </w:r>
      <w:r>
        <w:rPr>
          <w:b w:val="0"/>
          <w:i w:val="0"/>
          <w:smallCaps w:val="0"/>
          <w:strike w:val="0"/>
          <w:u w:val="none"/>
        </w:rPr>
        <w:t xml:space="preserve"> in operating their business, </w:t>
      </w:r>
      <w:r>
        <w:rPr>
          <w:b w:val="0"/>
          <w:i w:val="0"/>
          <w:smallCaps w:val="0"/>
          <w:strike w:val="0"/>
          <w:sz w:val="22"/>
          <w:u w:val="single"/>
        </w:rPr>
        <w:t>reflecting higher input and labor costs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up 2 points from February. The share of businesses raising average selling prices rose 7 points from the prior month.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aligns with a pick-up in consumer prices in the first two months of the year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 increases were prevalent in</w:t>
      </w:r>
      <w:r>
        <w:rPr>
          <w:b/>
          <w:i w:val="0"/>
          <w:smallCaps w:val="0"/>
          <w:strike w:val="0"/>
          <w:sz w:val="22"/>
          <w:u w:val="single"/>
        </w:rPr>
        <w:t xml:space="preserve"> the finance, retail, construction, wholesale and transportation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sectors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There </w:t>
      </w:r>
      <w:r>
        <w:rPr>
          <w:b w:val="0"/>
          <w:i w:val="0"/>
          <w:smallCaps w:val="0"/>
          <w:strike w:val="0"/>
          <w:highlight w:val="cyan"/>
          <w:u w:val="single"/>
        </w:rPr>
        <w:t>was also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 increase in the share of </w:t>
      </w:r>
      <w:r>
        <w:rPr>
          <w:b w:val="0"/>
          <w:i w:val="0"/>
          <w:smallCaps w:val="0"/>
          <w:strike w:val="0"/>
          <w:sz w:val="22"/>
          <w:u w:val="single"/>
        </w:rPr>
        <w:t>businesses raising compensation even as demand for labor is cooling.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Image]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Nonetheless, small businesses in the transportation, construction and services industries are experiencing an acute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shortage of workers</w:t>
      </w:r>
      <w:r>
        <w:rPr>
          <w:b w:val="0"/>
          <w:i w:val="0"/>
          <w:smallCaps w:val="0"/>
          <w:strike w:val="0"/>
          <w:sz w:val="22"/>
          <w:u w:val="single"/>
        </w:rPr>
        <w:t>, both skilled and unskilled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government reported last week that the economy added 303,000 jobs in March, with the unemployment rate falling to 3.8% from 3.9% in February.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expected to report on Wednesday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consumer price index rose</w:t>
      </w:r>
      <w:r>
        <w:rPr>
          <w:b/>
          <w:i w:val="0"/>
          <w:smallCaps w:val="0"/>
          <w:strike w:val="0"/>
          <w:sz w:val="22"/>
          <w:u w:val="single"/>
        </w:rPr>
        <w:t xml:space="preserve"> 0.3%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March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advancing 0.4% in February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according to a Reuters survey of economists. The CPI is expected to have increased 3.4% year-on-year in March after advancing 3.2% in February.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 remains above</w:t>
      </w:r>
      <w:r>
        <w:rPr>
          <w:b/>
          <w:i w:val="0"/>
          <w:smallCaps w:val="0"/>
          <w:strike w:val="0"/>
          <w:sz w:val="22"/>
          <w:u w:val="single"/>
        </w:rPr>
        <w:t xml:space="preserve"> the Federal Reserve's 2%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target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U.S. central bank is expected to start cutting interest rates this year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though the timing is uncertain. The Fed has kept its policy rate in the 5.25%-5.50% range since July. It has raised the benchmark overnight interest rate by 525 basis points since March 2022.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