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Business confidence is at an all-time </w:t>
      </w:r>
      <w:r>
        <w:rPr>
          <w:b/>
          <w:i w:val="0"/>
          <w:smallCaps w:val="0"/>
          <w:strike w:val="0"/>
          <w:sz w:val="26"/>
          <w:u w:val="none"/>
        </w:rPr>
        <w:t>low—empirics</w:t>
      </w:r>
      <w:r>
        <w:rPr>
          <w:b/>
          <w:i w:val="0"/>
          <w:smallCaps w:val="0"/>
          <w:strike w:val="0"/>
          <w:sz w:val="26"/>
          <w:u w:val="none"/>
        </w:rPr>
        <w:t xml:space="preserve"> prove.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Mutikani</w:t>
      </w:r>
      <w:r>
        <w:rPr>
          <w:b/>
          <w:i w:val="0"/>
          <w:smallCaps w:val="0"/>
          <w:strike w:val="0"/>
          <w:sz w:val="26"/>
          <w:u w:val="none"/>
        </w:rPr>
        <w:t xml:space="preserve"> </w:t>
      </w:r>
      <w:r>
        <w:rPr>
          <w:b/>
          <w:i w:val="0"/>
          <w:smallCaps w:val="0"/>
          <w:strike w:val="0"/>
          <w:sz w:val="26"/>
          <w:u w:val="none"/>
        </w:rPr>
        <w:t>&amp;</w:t>
      </w:r>
      <w:r>
        <w:rPr>
          <w:b/>
          <w:i w:val="0"/>
          <w:smallCaps w:val="0"/>
          <w:strike w:val="0"/>
          <w:sz w:val="26"/>
          <w:u w:val="none"/>
        </w:rPr>
        <w:t xml:space="preserve"> Graff</w:t>
      </w:r>
      <w:r>
        <w:rPr>
          <w:b/>
          <w:i w:val="0"/>
          <w:smallCaps w:val="0"/>
          <w:strike w:val="0"/>
          <w:sz w:val="26"/>
          <w:u w:val="none"/>
        </w:rPr>
        <w:t>,</w:t>
      </w:r>
      <w:r>
        <w:rPr>
          <w:b/>
          <w:i w:val="0"/>
          <w:smallCaps w:val="0"/>
          <w:strike w:val="0"/>
          <w:sz w:val="26"/>
          <w:u w:val="none"/>
        </w:rPr>
        <w:t xml:space="preserve"> </w:t>
      </w:r>
      <w:r>
        <w:rPr>
          <w:b/>
          <w:i w:val="0"/>
          <w:smallCaps w:val="0"/>
          <w:strike w:val="0"/>
          <w:sz w:val="26"/>
          <w:u w:val="none"/>
        </w:rPr>
        <w:t>4-9</w:t>
      </w:r>
      <w:r>
        <w:rPr>
          <w:b w:val="0"/>
          <w:i w:val="0"/>
          <w:smallCaps w:val="0"/>
          <w:strike w:val="0"/>
          <w:u w:val="none"/>
        </w:rPr>
        <w:t xml:space="preserve">,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(Lucia </w:t>
      </w:r>
      <w:r>
        <w:rPr>
          <w:b w:val="0"/>
          <w:i w:val="0"/>
          <w:smallCaps w:val="0"/>
          <w:strike w:val="0"/>
          <w:sz w:val="16"/>
          <w:u w:val="none"/>
        </w:rPr>
        <w:t>Mutikani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and Peter Graff are economic graduates and correspondents are Thompson Reuters, “US small-business sentiment slides to lowest level in more than 11 years,” 0</w:t>
      </w:r>
      <w:r>
        <w:rPr>
          <w:b w:val="0"/>
          <w:i w:val="0"/>
          <w:smallCaps w:val="0"/>
          <w:strike w:val="0"/>
          <w:sz w:val="16"/>
          <w:u w:val="none"/>
        </w:rPr>
        <w:t>4</w:t>
      </w:r>
      <w:r>
        <w:rPr>
          <w:b w:val="0"/>
          <w:i w:val="0"/>
          <w:smallCaps w:val="0"/>
          <w:strike w:val="0"/>
          <w:sz w:val="16"/>
          <w:u w:val="none"/>
        </w:rPr>
        <w:t xml:space="preserve">/09/24, Last accessed, 7/1/24, Reuters, </w:t>
      </w:r>
      <w:r>
        <w:rPr>
          <w:b w:val="0"/>
          <w:i w:val="0"/>
          <w:smallCaps w:val="0"/>
          <w:strike w:val="0"/>
          <w:sz w:val="16"/>
          <w:u w:val="none"/>
        </w:rPr>
        <w:t>https://www.reuters.com/markets/us/us-small-business-sentiment-slides-lowest-level-more-than-11-years-2024-04-09/</w:t>
      </w:r>
      <w:r>
        <w:rPr>
          <w:b w:val="0"/>
          <w:i w:val="0"/>
          <w:smallCaps w:val="0"/>
          <w:strike w:val="0"/>
          <w:sz w:val="16"/>
          <w:u w:val="none"/>
        </w:rPr>
        <w:t>,) T.C—CPSW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WASHINGTON, April 9 (Reuters) - </w:t>
      </w:r>
      <w:r>
        <w:rPr>
          <w:b w:val="0"/>
          <w:i w:val="0"/>
          <w:smallCaps w:val="0"/>
          <w:strike w:val="0"/>
          <w:highlight w:val="cyan"/>
          <w:u w:val="single"/>
        </w:rPr>
        <w:t>U.S. small-business confidence slipped to the lowest level in more than 11 years in March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amid rising concerns about inflation, according to a survey on Tuesday. </w:t>
      </w:r>
      <w:r>
        <w:rPr>
          <w:b w:val="0"/>
          <w:i w:val="0"/>
          <w:smallCaps w:val="0"/>
          <w:strike w:val="0"/>
          <w:highlight w:val="cyan"/>
          <w:u w:val="single"/>
        </w:rPr>
        <w:t>The</w:t>
      </w:r>
      <w:r>
        <w:rPr>
          <w:b w:val="0"/>
          <w:i w:val="0"/>
          <w:smallCaps w:val="0"/>
          <w:strike w:val="0"/>
          <w:u w:val="single"/>
        </w:rPr>
        <w:t xml:space="preserve"> National Federation of Independent Business (</w:t>
      </w:r>
      <w:r>
        <w:rPr>
          <w:b w:val="0"/>
          <w:i w:val="0"/>
          <w:smallCaps w:val="0"/>
          <w:strike w:val="0"/>
          <w:highlight w:val="cyan"/>
          <w:u w:val="single"/>
        </w:rPr>
        <w:t>NFIB</w:t>
      </w:r>
      <w:r>
        <w:rPr>
          <w:b w:val="0"/>
          <w:i w:val="0"/>
          <w:smallCaps w:val="0"/>
          <w:strike w:val="0"/>
          <w:u w:val="single"/>
        </w:rPr>
        <w:t xml:space="preserve">) 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said its Small Business Optimism Index </w:t>
      </w:r>
      <w:r>
        <w:rPr>
          <w:b/>
          <w:i w:val="0"/>
          <w:smallCaps w:val="0"/>
          <w:strike w:val="0"/>
          <w:highlight w:val="cyan"/>
          <w:u w:val="single"/>
        </w:rPr>
        <w:t>fell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 0.9 point to 88.5 last month, the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lowest</w:t>
      </w:r>
      <w:r>
        <w:rPr>
          <w:b w:val="0"/>
          <w:i w:val="0"/>
          <w:smallCaps w:val="0"/>
          <w:strike w:val="0"/>
          <w:sz w:val="24"/>
          <w:highlight w:val="cyan"/>
          <w:u w:val="single"/>
        </w:rPr>
        <w:t xml:space="preserve"> </w:t>
      </w:r>
      <w:r>
        <w:rPr>
          <w:b w:val="0"/>
          <w:i w:val="0"/>
          <w:smallCaps w:val="0"/>
          <w:strike w:val="0"/>
          <w:highlight w:val="cyan"/>
          <w:u w:val="single"/>
        </w:rPr>
        <w:t>level since December 2012.</w:t>
      </w:r>
      <w:r>
        <w:rPr>
          <w:b w:val="0"/>
          <w:i w:val="0"/>
          <w:smallCaps w:val="0"/>
          <w:strike w:val="0"/>
          <w:u w:val="single"/>
        </w:rPr>
        <w:t xml:space="preserve"> It was the 27th straight month the index was below the 50-year average of 98. </w:t>
      </w:r>
      <w:r>
        <w:rPr>
          <w:b w:val="0"/>
          <w:i w:val="0"/>
          <w:smallCaps w:val="0"/>
          <w:strike w:val="0"/>
          <w:highlight w:val="cyan"/>
          <w:u w:val="single"/>
        </w:rPr>
        <w:t>Twenty-five percent of owners reported inflation was their single most important problem in operating their business</w:t>
      </w:r>
      <w:r>
        <w:rPr>
          <w:b w:val="0"/>
          <w:i w:val="0"/>
          <w:smallCaps w:val="0"/>
          <w:strike w:val="0"/>
          <w:u w:val="single"/>
        </w:rPr>
        <w:t>, reflecting higher input and labor costs</w:t>
      </w:r>
      <w:r>
        <w:rPr>
          <w:b w:val="0"/>
          <w:i w:val="0"/>
          <w:smallCaps w:val="0"/>
          <w:strike w:val="0"/>
          <w:sz w:val="16"/>
          <w:u w:val="none"/>
        </w:rPr>
        <w:t>, up 2 points from February. The share of businesses raising average selling prices rose 7 points from the prior month. That aligns with a pick-up in consumer prices in the first two months of the year</w:t>
      </w:r>
      <w:r>
        <w:rPr>
          <w:b w:val="0"/>
          <w:i w:val="0"/>
          <w:smallCaps w:val="0"/>
          <w:strike w:val="0"/>
          <w:u w:val="single"/>
        </w:rPr>
        <w:t>. Price increases were prevalent in the finance, retail, construction, wholesale and transportation sectors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There was also an increase in the share of businesses raising compensation even as demand for labor is cooling. </w:t>
      </w:r>
      <w:r>
        <w:rPr>
          <w:b w:val="0"/>
          <w:i w:val="0"/>
          <w:smallCaps w:val="0"/>
          <w:strike w:val="0"/>
          <w:u w:val="single"/>
        </w:rPr>
        <w:t xml:space="preserve">The 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NFIB reported last week that 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 among small businesses in March were the weakest since May 2020.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Item 1 of 3 the signs in a storefront window read "Going Out of Business" in Charleston, South Carolina, U.S., March 7, 2024.  [1/</w:t>
      </w:r>
      <w:r>
        <w:rPr>
          <w:b w:val="0"/>
          <w:i w:val="0"/>
          <w:smallCaps w:val="0"/>
          <w:strike w:val="0"/>
          <w:sz w:val="16"/>
          <w:u w:val="none"/>
        </w:rPr>
        <w:t>3]The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signs in a storefront window read "Going Out of Business" in Charleston, South Carolina, U.S., March 7, 2024.  </w:t>
      </w:r>
      <w:r>
        <w:rPr>
          <w:b w:val="0"/>
          <w:i w:val="0"/>
          <w:smallCaps w:val="0"/>
          <w:strike w:val="0"/>
          <w:highlight w:val="cyan"/>
          <w:u w:val="single"/>
        </w:rPr>
        <w:t>Nonetheless, small businesses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in the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transportation, construction and services industries </w:t>
      </w:r>
      <w:r>
        <w:rPr>
          <w:b w:val="0"/>
          <w:i w:val="0"/>
          <w:smallCaps w:val="0"/>
          <w:strike w:val="0"/>
          <w:highlight w:val="cyan"/>
          <w:u w:val="single"/>
        </w:rPr>
        <w:t>are experiencing an acute shortage of workers, both skilled and unskilled.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The government reported last week that the </w:t>
      </w:r>
      <w:r>
        <w:rPr>
          <w:b w:val="0"/>
          <w:i w:val="0"/>
          <w:smallCaps w:val="0"/>
          <w:strike w:val="0"/>
          <w:sz w:val="16"/>
          <w:u w:val="none"/>
        </w:rPr>
        <w:t xml:space="preserve"> 303,000 jobs in March, with the unemployment rate falling to 3.8% from 3.9% in February.</w:t>
      </w:r>
    </w:p>
    <w:p>
      <w:pPr>
        <w:pStyle w:val="Caption"/>
      </w:pPr>
      <w:r>
        <w:t>Source: Business Confidence DA - Michigan 2024 CPSW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