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 affirm the 1AC minus their use of the term “disabled”.</w:t>
      </w:r>
    </w:p>
    <w:p>
      <w:pPr>
        <w:spacing w:after="80"/>
      </w:pPr>
      <w:r>
        <w:rPr>
          <w:b/>
          <w:i w:val="0"/>
          <w:smallCaps w:val="0"/>
          <w:strike w:val="0"/>
          <w:sz w:val="26"/>
          <w:u w:val="none"/>
        </w:rPr>
        <w:t>Anna 10</w:t>
      </w:r>
      <w:r>
        <w:rPr>
          <w:b/>
          <w:i w:val="0"/>
          <w:smallCaps w:val="0"/>
          <w:strike w:val="0"/>
          <w:u w:val="none"/>
        </w:rPr>
        <w:t xml:space="preserve"> </w:t>
      </w:r>
      <w:r>
        <w:rPr>
          <w:b w:val="0"/>
          <w:i w:val="0"/>
          <w:smallCaps w:val="0"/>
          <w:strike w:val="0"/>
          <w:sz w:val="16"/>
          <w:u w:val="none"/>
        </w:rPr>
        <w:t xml:space="preserve">AWP: “The Disabled” By Anna on 18 June, 2010 </w:t>
      </w:r>
    </w:p>
    <w:p>
      <w:pPr>
        <w:spacing w:after="60"/>
      </w:pPr>
      <w:r>
        <w:rPr>
          <w:b w:val="0"/>
          <w:i w:val="0"/>
          <w:smallCaps w:val="0"/>
          <w:strike w:val="0"/>
          <w:sz w:val="16"/>
          <w:u w:val="none"/>
        </w:rPr>
        <w:t xml:space="preserve">The short form of why this is a problem: </w:t>
      </w:r>
      <w:r>
        <w:rPr>
          <w:b w:val="0"/>
          <w:i w:val="0"/>
          <w:smallCaps w:val="0"/>
          <w:strike w:val="0"/>
          <w:u w:val="single"/>
        </w:rPr>
        <w:t>People with disabilities/</w:t>
      </w:r>
      <w:r>
        <w:rPr>
          <w:b w:val="0"/>
          <w:i w:val="0"/>
          <w:smallCaps w:val="0"/>
          <w:strike w:val="0"/>
          <w:highlight w:val="green"/>
          <w:u w:val="single"/>
        </w:rPr>
        <w:t>the disabled are not a collective</w:t>
      </w:r>
      <w:r>
        <w:rPr>
          <w:b w:val="0"/>
          <w:i w:val="0"/>
          <w:smallCaps w:val="0"/>
          <w:strike w:val="0"/>
          <w:u w:val="single"/>
        </w:rPr>
        <w:t xml:space="preserve"> group that all agree on anything. Asking what “the disabled” want or “the disabled” are doing is exactly like asking what “women” want and what “women” are doing. Women are individuals. </w:t>
      </w:r>
      <w:r>
        <w:rPr>
          <w:b w:val="0"/>
          <w:i w:val="0"/>
          <w:smallCaps w:val="0"/>
          <w:strike w:val="0"/>
          <w:sz w:val="16"/>
          <w:u w:val="none"/>
        </w:rPr>
        <w:t xml:space="preserve">Some of them are women with disabilities! We don’t all want the same things, but </w:t>
      </w:r>
      <w:r>
        <w:rPr>
          <w:b w:val="0"/>
          <w:i w:val="0"/>
          <w:smallCaps w:val="0"/>
          <w:strike w:val="0"/>
          <w:highlight w:val="green"/>
          <w:u w:val="single"/>
        </w:rPr>
        <w:t>grouping everyone</w:t>
      </w:r>
      <w:r>
        <w:rPr>
          <w:b w:val="0"/>
          <w:i w:val="0"/>
          <w:smallCaps w:val="0"/>
          <w:strike w:val="0"/>
          <w:u w:val="single"/>
        </w:rPr>
        <w:t xml:space="preserve"> under the same umbrella, as though we are a Collective rather than Individuals With Opinions and Needs is… well, it’s pretty damned </w:t>
      </w:r>
      <w:r>
        <w:rPr>
          <w:b w:val="0"/>
          <w:i w:val="0"/>
          <w:smallCaps w:val="0"/>
          <w:strike w:val="0"/>
          <w:highlight w:val="green"/>
          <w:u w:val="single"/>
        </w:rPr>
        <w:t>ableist, as well as</w:t>
      </w:r>
      <w:r>
        <w:rPr>
          <w:b w:val="0"/>
          <w:i w:val="0"/>
          <w:smallCaps w:val="0"/>
          <w:strike w:val="0"/>
          <w:u w:val="single"/>
        </w:rPr>
        <w:t xml:space="preserve"> being arrogant, </w:t>
      </w:r>
      <w:r>
        <w:rPr>
          <w:b w:val="0"/>
          <w:i w:val="0"/>
          <w:smallCaps w:val="0"/>
          <w:strike w:val="0"/>
          <w:highlight w:val="green"/>
          <w:u w:val="single"/>
        </w:rPr>
        <w:t>ignorant</w:t>
      </w:r>
      <w:r>
        <w:rPr>
          <w:b w:val="0"/>
          <w:i w:val="0"/>
          <w:smallCaps w:val="0"/>
          <w:strike w:val="0"/>
          <w:u w:val="single"/>
        </w:rPr>
        <w:t>, and irritating.</w:t>
      </w:r>
      <w:r>
        <w:rPr>
          <w:b w:val="0"/>
          <w:i w:val="0"/>
          <w:smallCaps w:val="0"/>
          <w:strike w:val="0"/>
          <w:sz w:val="12"/>
          <w:u w:val="none"/>
        </w:rPr>
        <w:t>¶</w:t>
      </w:r>
      <w:r>
        <w:rPr>
          <w:b w:val="0"/>
          <w:i w:val="0"/>
          <w:smallCaps w:val="0"/>
          <w:strike w:val="0"/>
          <w:sz w:val="16"/>
          <w:u w:val="none"/>
        </w:rPr>
        <w:t xml:space="preserve"> Long Version:</w:t>
      </w:r>
      <w:r>
        <w:rPr>
          <w:b w:val="0"/>
          <w:i w:val="0"/>
          <w:smallCaps w:val="0"/>
          <w:strike w:val="0"/>
          <w:sz w:val="12"/>
          <w:u w:val="none"/>
        </w:rPr>
        <w:t>¶</w:t>
      </w:r>
      <w:r>
        <w:rPr>
          <w:b w:val="0"/>
          <w:i w:val="0"/>
          <w:smallCaps w:val="0"/>
          <w:strike w:val="0"/>
          <w:sz w:val="16"/>
          <w:u w:val="none"/>
        </w:rPr>
        <w:t xml:space="preserve"> </w:t>
      </w:r>
      <w:r>
        <w:rPr>
          <w:b w:val="0"/>
          <w:i w:val="0"/>
          <w:smallCaps w:val="0"/>
          <w:strike w:val="0"/>
          <w:u w:val="single"/>
        </w:rPr>
        <w:t>We’re still living in a society that makes a lot of casual assumptions about people with disabilities and their experiences. When people start talking about “the disabled” they are generally about to launch into some sort of stereotype</w:t>
      </w:r>
      <w:r>
        <w:rPr>
          <w:b w:val="0"/>
          <w:i w:val="0"/>
          <w:smallCaps w:val="0"/>
          <w:strike w:val="0"/>
          <w:sz w:val="16"/>
          <w:u w:val="none"/>
        </w:rPr>
        <w:t xml:space="preserve"> – “the disabled are the pawns of the religious right”, for example. </w:t>
      </w:r>
      <w:r>
        <w:rPr>
          <w:b w:val="0"/>
          <w:i w:val="0"/>
          <w:smallCaps w:val="0"/>
          <w:strike w:val="0"/>
          <w:u w:val="single"/>
        </w:rPr>
        <w:t xml:space="preserve">This </w:t>
      </w:r>
      <w:r>
        <w:rPr>
          <w:b w:val="0"/>
          <w:i w:val="0"/>
          <w:smallCaps w:val="0"/>
          <w:strike w:val="0"/>
          <w:highlight w:val="green"/>
          <w:u w:val="single"/>
        </w:rPr>
        <w:t>boils down</w:t>
      </w:r>
      <w:r>
        <w:rPr>
          <w:b w:val="0"/>
          <w:i w:val="0"/>
          <w:smallCaps w:val="0"/>
          <w:strike w:val="0"/>
          <w:u w:val="single"/>
        </w:rPr>
        <w:t xml:space="preserve"> a lot of complicated </w:t>
      </w:r>
      <w:r>
        <w:rPr>
          <w:b w:val="0"/>
          <w:i w:val="0"/>
          <w:smallCaps w:val="0"/>
          <w:strike w:val="0"/>
          <w:highlight w:val="green"/>
          <w:u w:val="single"/>
        </w:rPr>
        <w:t>people</w:t>
      </w:r>
      <w:r>
        <w:rPr>
          <w:b w:val="0"/>
          <w:i w:val="0"/>
          <w:smallCaps w:val="0"/>
          <w:strike w:val="0"/>
          <w:u w:val="single"/>
        </w:rPr>
        <w:t xml:space="preserve"> – people who have a wide variety of needs, wants, opinions, thoughts, and experiences – </w:t>
      </w:r>
      <w:r>
        <w:rPr>
          <w:b w:val="0"/>
          <w:i w:val="0"/>
          <w:smallCaps w:val="0"/>
          <w:strike w:val="0"/>
          <w:highlight w:val="green"/>
          <w:u w:val="single"/>
        </w:rPr>
        <w:t>into one homogeneous group.</w:t>
      </w:r>
      <w:r>
        <w:rPr>
          <w:b w:val="0"/>
          <w:i w:val="0"/>
          <w:smallCaps w:val="0"/>
          <w:strike w:val="0"/>
          <w:sz w:val="12"/>
          <w:u w:val="none"/>
        </w:rPr>
        <w:t>¶</w:t>
      </w:r>
      <w:r>
        <w:rPr>
          <w:b w:val="0"/>
          <w:i w:val="0"/>
          <w:smallCaps w:val="0"/>
          <w:strike w:val="0"/>
          <w:u w:val="single"/>
        </w:rPr>
        <w:t xml:space="preserve"> This contributes to the </w:t>
      </w:r>
      <w:r>
        <w:rPr>
          <w:b w:val="0"/>
          <w:i w:val="0"/>
          <w:smallCaps w:val="0"/>
          <w:strike w:val="0"/>
          <w:highlight w:val="green"/>
          <w:u w:val="single"/>
        </w:rPr>
        <w:t>de-humanization of disabled people</w:t>
      </w:r>
      <w:r>
        <w:rPr>
          <w:b w:val="0"/>
          <w:i w:val="0"/>
          <w:smallCaps w:val="0"/>
          <w:strike w:val="0"/>
          <w:u w:val="single"/>
        </w:rPr>
        <w:t>.</w:t>
      </w:r>
      <w:r>
        <w:rPr>
          <w:b w:val="0"/>
          <w:i w:val="0"/>
          <w:smallCaps w:val="0"/>
          <w:strike w:val="0"/>
          <w:sz w:val="16"/>
          <w:u w:val="none"/>
        </w:rPr>
        <w:t xml:space="preserve"> “The disabled” aren’t people, they’re a big collective noun who can’t be reasoned with, can’t be talked to, can’t be considered – they’re just to be placated, and dealt with, and put out of our minds as quickly as possible in case they sue us.</w:t>
      </w:r>
      <w:r>
        <w:rPr>
          <w:b w:val="0"/>
          <w:i w:val="0"/>
          <w:smallCaps w:val="0"/>
          <w:strike w:val="0"/>
          <w:sz w:val="12"/>
          <w:u w:val="none"/>
        </w:rPr>
        <w:t>¶</w:t>
      </w:r>
      <w:r>
        <w:rPr>
          <w:b w:val="0"/>
          <w:i w:val="0"/>
          <w:smallCaps w:val="0"/>
          <w:strike w:val="0"/>
          <w:sz w:val="16"/>
          <w:u w:val="none"/>
        </w:rPr>
        <w:t xml:space="preserve"> </w:t>
      </w:r>
      <w:r>
        <w:rPr>
          <w:b w:val="0"/>
          <w:i w:val="0"/>
          <w:smallCaps w:val="0"/>
          <w:strike w:val="0"/>
          <w:u w:val="single"/>
        </w:rPr>
        <w:t xml:space="preserve">Saying “people with disabilities” or “disabled people” may seem like a pretty minor thing. It is, so it shouldn’t be that difficult. </w:t>
      </w:r>
      <w:r>
        <w:rPr>
          <w:b w:val="0"/>
          <w:i w:val="0"/>
          <w:smallCaps w:val="0"/>
          <w:strike w:val="0"/>
          <w:sz w:val="16"/>
          <w:u w:val="none"/>
        </w:rPr>
        <w:t xml:space="preserve">The reason for it, though, is that </w:t>
      </w:r>
      <w:r>
        <w:rPr>
          <w:b w:val="0"/>
          <w:i w:val="0"/>
          <w:smallCaps w:val="0"/>
          <w:strike w:val="0"/>
          <w:u w:val="single"/>
        </w:rPr>
        <w:t xml:space="preserve">it can be that small reminder: that </w:t>
      </w:r>
      <w:r>
        <w:rPr>
          <w:b w:val="0"/>
          <w:i w:val="0"/>
          <w:smallCaps w:val="0"/>
          <w:strike w:val="0"/>
          <w:highlight w:val="green"/>
          <w:u w:val="single"/>
        </w:rPr>
        <w:t>people with disabilities are people</w:t>
      </w:r>
      <w:r>
        <w:rPr>
          <w:b w:val="0"/>
          <w:i w:val="0"/>
          <w:smallCaps w:val="0"/>
          <w:strike w:val="0"/>
          <w:sz w:val="16"/>
          <w:u w:val="none"/>
        </w:rPr>
        <w:t>. That disabled people have opinions and thoughts and experiences and needs that are not universal to all people with disabilities. That we are, in fact, people, and it would be nice if we could be treated as such.</w:t>
      </w:r>
      <w:r>
        <w:rPr>
          <w:b w:val="0"/>
          <w:i w:val="0"/>
          <w:smallCaps w:val="0"/>
          <w:strike w:val="0"/>
          <w:sz w:val="12"/>
          <w:u w:val="none"/>
        </w:rPr>
        <w:t>¶</w:t>
      </w:r>
      <w:r>
        <w:rPr>
          <w:b w:val="0"/>
          <w:i w:val="0"/>
          <w:smallCaps w:val="0"/>
          <w:strike w:val="0"/>
          <w:sz w:val="16"/>
          <w:u w:val="none"/>
        </w:rPr>
        <w:t xml:space="preserve"> </w:t>
      </w:r>
      <w:r>
        <w:rPr>
          <w:b w:val="0"/>
          <w:i w:val="0"/>
          <w:smallCaps w:val="0"/>
          <w:strike w:val="0"/>
          <w:highlight w:val="green"/>
          <w:u w:val="single"/>
        </w:rPr>
        <w:t>Language</w:t>
      </w:r>
      <w:r>
        <w:rPr>
          <w:b w:val="0"/>
          <w:i w:val="0"/>
          <w:smallCaps w:val="0"/>
          <w:strike w:val="0"/>
          <w:sz w:val="16"/>
          <w:u w:val="none"/>
        </w:rPr>
        <w:t xml:space="preserve"> doesn’t change everything. It isn’t an end in and of itself. But it </w:t>
      </w:r>
      <w:r>
        <w:rPr>
          <w:b w:val="0"/>
          <w:i w:val="0"/>
          <w:smallCaps w:val="0"/>
          <w:strike w:val="0"/>
          <w:highlight w:val="green"/>
          <w:u w:val="single"/>
        </w:rPr>
        <w:t>can be the first step in combating</w:t>
      </w:r>
      <w:r>
        <w:rPr>
          <w:b w:val="0"/>
          <w:i w:val="0"/>
          <w:smallCaps w:val="0"/>
          <w:strike w:val="0"/>
          <w:u w:val="single"/>
        </w:rPr>
        <w:t xml:space="preserve"> the sort of </w:t>
      </w:r>
      <w:r>
        <w:rPr>
          <w:b w:val="0"/>
          <w:i w:val="0"/>
          <w:smallCaps w:val="0"/>
          <w:strike w:val="0"/>
          <w:highlight w:val="green"/>
          <w:u w:val="single"/>
        </w:rPr>
        <w:t>ableism</w:t>
      </w:r>
      <w:r>
        <w:rPr>
          <w:b w:val="0"/>
          <w:i w:val="0"/>
          <w:smallCaps w:val="0"/>
          <w:strike w:val="0"/>
          <w:u w:val="single"/>
        </w:rPr>
        <w:t xml:space="preserve"> that makes it okay for many people</w:t>
      </w:r>
      <w:r>
        <w:rPr>
          <w:b w:val="0"/>
          <w:i w:val="0"/>
          <w:smallCaps w:val="0"/>
          <w:strike w:val="0"/>
          <w:sz w:val="16"/>
          <w:u w:val="none"/>
        </w:rPr>
        <w:t xml:space="preserve"> – including editors and writers for major and minor news sources – </w:t>
      </w:r>
      <w:r>
        <w:rPr>
          <w:b w:val="0"/>
          <w:i w:val="0"/>
          <w:smallCaps w:val="0"/>
          <w:strike w:val="0"/>
          <w:u w:val="single"/>
        </w:rPr>
        <w:t>to dismiss us as pawns without thought.</w:t>
      </w:r>
    </w:p>
    <w:p>
      <w:pPr>
        <w:pStyle w:val="Caption"/>
      </w:pPr>
      <w:r>
        <w:t>Source: Neg vs K Aff Supplement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