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impact – Agency reforms are durable.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Jones 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[Callum; deputy business editor for Guardian US; 3/9/2024; "‘She’s going to prevail’: FTC head Lina Khan is fighting for an anti-monopoly America"; The Guardian; </w:t>
      </w:r>
      <w:r>
        <w:rPr>
          <w:b w:val="0"/>
          <w:i w:val="0"/>
          <w:smallCaps w:val="0"/>
          <w:strike w:val="0"/>
          <w:sz w:val="16"/>
          <w:u w:val="none"/>
        </w:rPr>
        <w:t>https://www.theguardian.com/us-news/2024/mar/09/lina-khan-federal-trade-commission-antitrust-monopolies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federal government has “</w:t>
      </w:r>
      <w:r>
        <w:rPr>
          <w:b/>
          <w:i w:val="0"/>
          <w:smallCaps w:val="0"/>
          <w:strike w:val="0"/>
          <w:sz w:val="22"/>
          <w:u w:val="single"/>
        </w:rPr>
        <w:t>innumerable tools” to promote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Jon </w:t>
      </w:r>
      <w:r>
        <w:rPr>
          <w:b w:val="0"/>
          <w:i w:val="0"/>
          <w:smallCaps w:val="0"/>
          <w:strike w:val="0"/>
          <w:sz w:val="16"/>
          <w:u w:val="none"/>
        </w:rPr>
        <w:t>Donenberg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deputy director of the White House National Economic Council, told the Guardian. “But what we have seen in </w:t>
      </w:r>
      <w:r>
        <w:rPr>
          <w:b w:val="0"/>
          <w:i w:val="0"/>
          <w:smallCaps w:val="0"/>
          <w:strike w:val="0"/>
          <w:sz w:val="22"/>
          <w:u w:val="single"/>
        </w:rPr>
        <w:t>recent generations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real </w:t>
      </w:r>
      <w:r>
        <w:rPr>
          <w:b w:val="0"/>
          <w:i w:val="0"/>
          <w:smallCaps w:val="0"/>
          <w:strike w:val="0"/>
          <w:sz w:val="22"/>
          <w:u w:val="single"/>
        </w:rPr>
        <w:t>crawl-back from that forward-leaning perspective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expect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government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single"/>
        </w:rPr>
        <w:t>set the rules of the road 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market capitalism to work effectively”, </w:t>
      </w:r>
      <w:r>
        <w:rPr>
          <w:b w:val="0"/>
          <w:i w:val="0"/>
          <w:smallCaps w:val="0"/>
          <w:strike w:val="0"/>
          <w:sz w:val="16"/>
          <w:u w:val="none"/>
        </w:rPr>
        <w:t>Donenberg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continued. “</w:t>
      </w:r>
      <w:r>
        <w:rPr>
          <w:b w:val="0"/>
          <w:i w:val="0"/>
          <w:smallCaps w:val="0"/>
          <w:strike w:val="0"/>
          <w:sz w:val="22"/>
          <w:u w:val="single"/>
        </w:rPr>
        <w:t>The president has been very clear that competition promotion is critical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every sector of the economy.”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Those leading the FTC since 2021 have tried to confine its former playbook to history. </w:t>
      </w:r>
      <w:r>
        <w:rPr>
          <w:b/>
          <w:i w:val="0"/>
          <w:smallCaps w:val="0"/>
          <w:strike w:val="0"/>
          <w:sz w:val="22"/>
          <w:u w:val="single"/>
        </w:rPr>
        <w:t>Attention is now shifting to the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Key figures in Khan’s orbit are confident the US government’s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modified approach to antitrust enforcement is here to stay – </w:t>
      </w:r>
      <w:r>
        <w:rPr>
          <w:b/>
          <w:i w:val="0"/>
          <w:smallCaps w:val="0"/>
          <w:strike w:val="0"/>
          <w:sz w:val="22"/>
          <w:u w:val="single"/>
        </w:rPr>
        <w:t>regardless of who comes to sit in the White House, or chair the FTC</w:t>
      </w:r>
      <w:r>
        <w:rPr>
          <w:b w:val="0"/>
          <w:i w:val="0"/>
          <w:smallCaps w:val="0"/>
          <w:strike w:val="0"/>
          <w:sz w:val="22"/>
          <w:u w:val="single"/>
        </w:rPr>
        <w:t>, in future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previous orthodoxy has been shattered, according to Lynn, her former boss. “There’s something the other side can never put back together again,” he suggested, the belief “that we had </w:t>
      </w:r>
      <w:r>
        <w:rPr>
          <w:b w:val="0"/>
          <w:i w:val="0"/>
          <w:smallCaps w:val="0"/>
          <w:strike w:val="0"/>
          <w:sz w:val="22"/>
          <w:u w:val="single"/>
        </w:rPr>
        <w:t>developed a scientific understanding of competition</w:t>
      </w:r>
      <w:r>
        <w:rPr>
          <w:b w:val="0"/>
          <w:i w:val="0"/>
          <w:smallCaps w:val="0"/>
          <w:strike w:val="0"/>
          <w:sz w:val="16"/>
          <w:u w:val="none"/>
        </w:rPr>
        <w:t>, that there were natural processes at work here, that scientists could study and teach us how to regulate.”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so, with a presidential election looming, the </w:t>
      </w:r>
      <w:r>
        <w:rPr>
          <w:b w:val="0"/>
          <w:i w:val="0"/>
          <w:smallCaps w:val="0"/>
          <w:strike w:val="0"/>
          <w:sz w:val="22"/>
          <w:u w:val="single"/>
        </w:rPr>
        <w:t>FTC case most closely associated with Khan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its lawsuit against Amazon, </w:t>
      </w:r>
      <w:r>
        <w:rPr>
          <w:b w:val="0"/>
          <w:i w:val="0"/>
          <w:smallCaps w:val="0"/>
          <w:strike w:val="0"/>
          <w:sz w:val="22"/>
          <w:u w:val="single"/>
        </w:rPr>
        <w:t>filed in September, accusing the group of using anti-competitive and unfair strategies to maintain monopoly powe</w:t>
      </w:r>
      <w:r>
        <w:rPr>
          <w:b w:val="0"/>
          <w:i w:val="0"/>
          <w:smallCaps w:val="0"/>
          <w:strike w:val="0"/>
          <w:sz w:val="16"/>
          <w:u w:val="none"/>
        </w:rPr>
        <w:t>r – may well come to a head under a different leader. A trial has been set for October 2026.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“If you look at the history of America, it’s been a history of a struggle between monopolies and democracy,” said David </w:t>
      </w:r>
      <w:r>
        <w:rPr>
          <w:b w:val="0"/>
          <w:i w:val="0"/>
          <w:smallCaps w:val="0"/>
          <w:strike w:val="0"/>
          <w:sz w:val="16"/>
          <w:u w:val="none"/>
        </w:rPr>
        <w:t>Cicilline</w:t>
      </w:r>
      <w:r>
        <w:rPr>
          <w:b w:val="0"/>
          <w:i w:val="0"/>
          <w:smallCaps w:val="0"/>
          <w:strike w:val="0"/>
          <w:sz w:val="16"/>
          <w:u w:val="none"/>
        </w:rPr>
        <w:t>, a former Democratic congressman who chaired the House Judiciary committee’s antitrust panel.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Economic and political power so often go hand in hand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added </w:t>
      </w:r>
      <w:r>
        <w:rPr>
          <w:b w:val="0"/>
          <w:i w:val="0"/>
          <w:smallCaps w:val="0"/>
          <w:strike w:val="0"/>
          <w:sz w:val="16"/>
          <w:u w:val="none"/>
        </w:rPr>
        <w:t>Cicilline</w:t>
      </w:r>
      <w:r>
        <w:rPr>
          <w:b w:val="0"/>
          <w:i w:val="0"/>
          <w:smallCaps w:val="0"/>
          <w:strike w:val="0"/>
          <w:sz w:val="16"/>
          <w:u w:val="none"/>
        </w:rPr>
        <w:t>, who worked with Khan on the subcommittee’s investigation into big tech in 2019 and 2020, “</w:t>
      </w:r>
      <w:r>
        <w:rPr>
          <w:b w:val="0"/>
          <w:i w:val="0"/>
          <w:smallCaps w:val="0"/>
          <w:strike w:val="0"/>
          <w:sz w:val="22"/>
          <w:u w:val="single"/>
        </w:rPr>
        <w:t>so this is a battle for the country</w:t>
      </w:r>
      <w:r>
        <w:rPr>
          <w:b w:val="0"/>
          <w:i w:val="0"/>
          <w:smallCaps w:val="0"/>
          <w:strike w:val="0"/>
          <w:sz w:val="16"/>
          <w:u w:val="none"/>
        </w:rPr>
        <w:t>”.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Khan smiled when asked last month what a second Trump presidency would mean. “We obviously don’t know what’s going to happen in November,” she told the DCN: Next Summit. “But I think as a general matter, one of </w:t>
      </w:r>
      <w:r>
        <w:rPr>
          <w:b w:val="0"/>
          <w:i w:val="0"/>
          <w:smallCaps w:val="0"/>
          <w:strike w:val="0"/>
          <w:sz w:val="22"/>
          <w:u w:val="single"/>
        </w:rPr>
        <w:t>the most fascinating aspects of the anti-monopoly work is that there is strong bipartisan concern here.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is concern, Khan observed, on both sides of the aisle. </w:t>
      </w:r>
      <w:r>
        <w:rPr>
          <w:b w:val="0"/>
          <w:i w:val="0"/>
          <w:smallCaps w:val="0"/>
          <w:strike w:val="0"/>
          <w:sz w:val="22"/>
          <w:u w:val="single"/>
        </w:rPr>
        <w:t>“No matter who wins in November</w:t>
      </w:r>
      <w:r>
        <w:rPr>
          <w:b w:val="0"/>
          <w:i w:val="0"/>
          <w:smallCaps w:val="0"/>
          <w:strike w:val="0"/>
          <w:sz w:val="16"/>
          <w:u w:val="none"/>
        </w:rPr>
        <w:t>,” she believes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commitment to strong, robust anti-monopoly work will last beyond </w:t>
      </w:r>
      <w:r>
        <w:rPr>
          <w:b w:val="0"/>
          <w:i w:val="0"/>
          <w:smallCaps w:val="0"/>
          <w:strike w:val="0"/>
          <w:sz w:val="16"/>
          <w:u w:val="none"/>
        </w:rPr>
        <w:t>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time at the agency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Khan “knows what she’s up against”, said </w:t>
      </w:r>
      <w:r>
        <w:rPr>
          <w:b w:val="0"/>
          <w:i w:val="0"/>
          <w:smallCaps w:val="0"/>
          <w:strike w:val="0"/>
          <w:sz w:val="16"/>
          <w:u w:val="none"/>
        </w:rPr>
        <w:t>Cicilline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“She’s going to prevail. She’s making the case. </w:t>
      </w:r>
      <w:r>
        <w:rPr>
          <w:b w:val="0"/>
          <w:i w:val="0"/>
          <w:smallCaps w:val="0"/>
          <w:strike w:val="0"/>
          <w:sz w:val="22"/>
          <w:u w:val="single"/>
        </w:rPr>
        <w:t>There’s no going back.”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