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SAGAFTRA counter lobbies for AI </w:t>
      </w:r>
      <w:r>
        <w:rPr>
          <w:b/>
          <w:i w:val="0"/>
          <w:smallCaps w:val="0"/>
          <w:strike w:val="0"/>
          <w:sz w:val="26"/>
          <w:u w:val="none"/>
        </w:rPr>
        <w:t>aff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Freddy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Brewster</w:t>
      </w:r>
      <w:r>
        <w:rPr>
          <w:b/>
          <w:i w:val="0"/>
          <w:smallCaps w:val="0"/>
          <w:strike w:val="0"/>
          <w:sz w:val="26"/>
          <w:u w:val="none"/>
        </w:rPr>
        <w:t xml:space="preserve"> 23</w:t>
      </w:r>
      <w:r>
        <w:rPr>
          <w:b w:val="0"/>
          <w:i w:val="0"/>
          <w:smallCaps w:val="0"/>
          <w:strike w:val="0"/>
          <w:u w:val="none"/>
        </w:rPr>
        <w:t>, freelance reporter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11-21-2023, "Big Tech Is Lobbying Hard to Keep Copyright Law Favorable to AI", </w:t>
      </w:r>
      <w:r>
        <w:rPr>
          <w:b w:val="0"/>
          <w:i w:val="0"/>
          <w:smallCaps w:val="0"/>
          <w:strike w:val="0"/>
          <w:u w:val="none"/>
        </w:rPr>
        <w:t>Jacobin</w:t>
      </w:r>
      <w:r>
        <w:rPr>
          <w:b w:val="0"/>
          <w:i w:val="0"/>
          <w:smallCaps w:val="0"/>
          <w:strike w:val="0"/>
          <w:u w:val="none"/>
        </w:rPr>
        <w:t>, https://jacobin.com/2023/11/artificial-intelligence-big-tech-lobbying-copyright-infringement-regulation</w:t>
      </w:r>
      <w:r>
        <w:rPr>
          <w:b w:val="0"/>
          <w:i w:val="0"/>
          <w:smallCaps w:val="0"/>
          <w:strike w:val="0"/>
          <w:u w:val="none"/>
        </w:rPr>
        <w:t xml:space="preserve"> //MRK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New York Times, the Screen Actors Guild–American Federation of Television and Radio Artists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SAG-AFTRA</w:t>
      </w:r>
      <w:r>
        <w:rPr>
          <w:b w:val="0"/>
          <w:i w:val="0"/>
          <w:smallCaps w:val="0"/>
          <w:strike w:val="0"/>
          <w:u w:val="none"/>
        </w:rPr>
        <w:t xml:space="preserve">), the News Media Alliance, Getty Images,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other organizations</w:t>
      </w:r>
      <w:r>
        <w:rPr>
          <w:b w:val="0"/>
          <w:i w:val="0"/>
          <w:smallCaps w:val="0"/>
          <w:strike w:val="0"/>
          <w:u w:val="none"/>
        </w:rPr>
        <w:t xml:space="preserve"> and trade groups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representing artists, musicians, and journalists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complained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 companies are violating copyright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copying their material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using it to train AI</w:t>
      </w:r>
      <w:r>
        <w:rPr>
          <w:b w:val="0"/>
          <w:i w:val="0"/>
          <w:smallCaps w:val="0"/>
          <w:strike w:val="0"/>
          <w:u w:val="none"/>
        </w:rPr>
        <w:t xml:space="preserve">. The use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 was a core concern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during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this year’s historic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writers’ and actors’ strikes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“Almost all of these AI companies are ingesting copyrighted works in order to train their AI, and in most </w:t>
      </w:r>
      <w:r>
        <w:rPr>
          <w:b w:val="0"/>
          <w:i w:val="0"/>
          <w:smallCaps w:val="0"/>
          <w:strike w:val="0"/>
          <w:u w:val="none"/>
        </w:rPr>
        <w:t>instances</w:t>
      </w:r>
      <w:r>
        <w:rPr>
          <w:b w:val="0"/>
          <w:i w:val="0"/>
          <w:smallCaps w:val="0"/>
          <w:strike w:val="0"/>
          <w:u w:val="none"/>
        </w:rPr>
        <w:t xml:space="preserve"> they are not licensing, they’re not getting the permission, and they’re not compensating the copyright owners for using those works,” Keith Kupferschmid, CEO of the Copyright Alliance, told us.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 Alliance</w:t>
      </w:r>
      <w:r>
        <w:rPr>
          <w:b w:val="0"/>
          <w:i w:val="0"/>
          <w:smallCaps w:val="0"/>
          <w:strike w:val="0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2"/>
          <w:u w:val="single"/>
        </w:rPr>
        <w:t>represents over two million copyright holders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over fifteen thousand organizations,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said</w:t>
      </w:r>
      <w:r>
        <w:rPr>
          <w:b w:val="0"/>
          <w:i w:val="0"/>
          <w:smallCaps w:val="0"/>
          <w:strike w:val="0"/>
          <w:u w:val="none"/>
        </w:rPr>
        <w:t xml:space="preserve"> in a comment </w:t>
      </w:r>
      <w:r>
        <w:rPr>
          <w:b w:val="0"/>
          <w:i w:val="0"/>
          <w:smallCaps w:val="0"/>
          <w:strike w:val="0"/>
          <w:sz w:val="22"/>
          <w:u w:val="single"/>
        </w:rPr>
        <w:t>to the Copyright Office</w:t>
      </w:r>
      <w:r>
        <w:rPr>
          <w:b w:val="0"/>
          <w:i w:val="0"/>
          <w:smallCaps w:val="0"/>
          <w:strike w:val="0"/>
          <w:u w:val="none"/>
        </w:rPr>
        <w:t xml:space="preserve"> that other than online piracy,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copyright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issue has drawn more interest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Copyright Alliance membership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generative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>”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