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Lobbies don’t change policy – structural weakness lessen potency</w:t>
      </w:r>
    </w:p>
    <w:p>
      <w:pPr>
        <w:spacing w:after="80"/>
      </w:pPr>
      <w:r>
        <w:rPr>
          <w:b/>
          <w:i w:val="0"/>
          <w:smallCaps w:val="0"/>
          <w:strike w:val="0"/>
          <w:sz w:val="26"/>
          <w:u w:val="none"/>
        </w:rPr>
        <w:t>Bambauer 23</w:t>
      </w:r>
      <w:r>
        <w:rPr>
          <w:b w:val="0"/>
          <w:i w:val="0"/>
          <w:smallCaps w:val="0"/>
          <w:strike w:val="0"/>
          <w:u w:val="none"/>
        </w:rPr>
        <w:t xml:space="preserve"> [</w:t>
      </w:r>
      <w:r>
        <w:rPr>
          <w:b w:val="0"/>
          <w:i w:val="0"/>
          <w:smallCaps w:val="0"/>
          <w:strike w:val="0"/>
          <w:u w:val="none"/>
        </w:rPr>
        <w:t>Derek E. Bambauer is the</w:t>
      </w:r>
      <w:r>
        <w:rPr>
          <w:b w:val="0"/>
          <w:i w:val="0"/>
          <w:smallCaps w:val="0"/>
          <w:strike w:val="0"/>
          <w:u w:val="none"/>
        </w:rPr>
        <w:t xml:space="preserve"> </w:t>
      </w:r>
      <w:r>
        <w:rPr>
          <w:b w:val="0"/>
          <w:i w:val="0"/>
          <w:smallCaps w:val="0"/>
          <w:strike w:val="0"/>
          <w:u w:val="none"/>
        </w:rPr>
        <w:t xml:space="preserve">Irving </w:t>
      </w:r>
      <w:r>
        <w:rPr>
          <w:b w:val="0"/>
          <w:i w:val="0"/>
          <w:smallCaps w:val="0"/>
          <w:strike w:val="0"/>
          <w:u w:val="none"/>
        </w:rPr>
        <w:t>Cypen</w:t>
      </w:r>
      <w:r>
        <w:rPr>
          <w:b w:val="0"/>
          <w:i w:val="0"/>
          <w:smallCaps w:val="0"/>
          <w:strike w:val="0"/>
          <w:u w:val="none"/>
        </w:rPr>
        <w:t xml:space="preserve"> Professor of Law at the Levin College of Law, 8-22-2023, “</w:t>
      </w:r>
      <w:r>
        <w:rPr>
          <w:b w:val="0"/>
          <w:i w:val="0"/>
          <w:smallCaps w:val="0"/>
          <w:strike w:val="0"/>
          <w:u w:val="none"/>
        </w:rPr>
        <w:t>Everything You Want: The Paradox of Customized Intellectual Property Regimes</w:t>
      </w:r>
      <w:r>
        <w:rPr>
          <w:b w:val="0"/>
          <w:i w:val="0"/>
          <w:smallCaps w:val="0"/>
          <w:strike w:val="0"/>
          <w:u w:val="none"/>
        </w:rPr>
        <w:t>”</w:t>
      </w:r>
      <w:r>
        <w:rPr>
          <w:b w:val="0"/>
          <w:i w:val="0"/>
          <w:smallCaps w:val="0"/>
          <w:strike w:val="0"/>
          <w:u w:val="none"/>
        </w:rPr>
        <w:t xml:space="preserve">, </w:t>
      </w:r>
      <w:r>
        <w:rPr>
          <w:b w:val="0"/>
          <w:i w:val="0"/>
          <w:smallCaps w:val="0"/>
          <w:strike w:val="0"/>
          <w:u w:val="none"/>
        </w:rPr>
        <w:t>SSRN</w:t>
      </w:r>
      <w:r>
        <w:rPr>
          <w:b w:val="0"/>
          <w:i w:val="0"/>
          <w:smallCaps w:val="0"/>
          <w:strike w:val="0"/>
          <w:u w:val="none"/>
        </w:rPr>
        <w:t xml:space="preserve">, </w:t>
      </w:r>
      <w:r>
        <w:rPr>
          <w:b w:val="0"/>
          <w:i w:val="0"/>
          <w:smallCaps w:val="0"/>
          <w:strike w:val="0"/>
          <w:u w:val="none"/>
        </w:rPr>
        <w:t>https://papers.ssrn.com/sol3/papers.cfm?abstract_id=4548113</w:t>
      </w:r>
      <w:r>
        <w:rPr>
          <w:b w:val="0"/>
          <w:i w:val="0"/>
          <w:smallCaps w:val="0"/>
          <w:strike w:val="0"/>
          <w:u w:val="none"/>
        </w:rPr>
        <w:t>, Accessed 6-27-2024</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dedeepya</w:t>
      </w:r>
    </w:p>
    <w:p>
      <w:pPr>
        <w:spacing w:after="60"/>
      </w:pPr>
      <w:r>
        <w:rPr>
          <w:b/>
          <w:i w:val="0"/>
          <w:smallCaps w:val="0"/>
          <w:strike w:val="0"/>
          <w:sz w:val="22"/>
          <w:highlight w:val="cyan"/>
          <w:u w:val="single"/>
        </w:rPr>
        <w:t xml:space="preserve">Interest groups </w:t>
      </w:r>
      <w:r>
        <w:rPr>
          <w:b w:val="0"/>
          <w:i w:val="0"/>
          <w:smallCaps w:val="0"/>
          <w:strike w:val="0"/>
          <w:sz w:val="22"/>
          <w:highlight w:val="cyan"/>
          <w:u w:val="single"/>
        </w:rPr>
        <w:t xml:space="preserve">tend to be </w:t>
      </w:r>
      <w:r>
        <w:rPr>
          <w:b/>
          <w:i w:val="0"/>
          <w:smallCaps w:val="0"/>
          <w:strike w:val="0"/>
          <w:sz w:val="22"/>
          <w:highlight w:val="cyan"/>
          <w:u w:val="single"/>
        </w:rPr>
        <w:t>fragile</w:t>
      </w:r>
      <w:r>
        <w:rPr>
          <w:b w:val="0"/>
          <w:i w:val="0"/>
          <w:smallCaps w:val="0"/>
          <w:strike w:val="0"/>
          <w:sz w:val="22"/>
          <w:u w:val="single"/>
        </w:rPr>
        <w:t xml:space="preserve">, because they are coalitions of </w:t>
      </w:r>
      <w:r>
        <w:rPr>
          <w:b/>
          <w:i w:val="0"/>
          <w:smallCaps w:val="0"/>
          <w:strike w:val="0"/>
          <w:sz w:val="22"/>
          <w:u w:val="single"/>
        </w:rPr>
        <w:t>smaller groups</w:t>
      </w:r>
      <w:r>
        <w:rPr>
          <w:b w:val="0"/>
          <w:i w:val="0"/>
          <w:smallCaps w:val="0"/>
          <w:strike w:val="0"/>
          <w:sz w:val="22"/>
          <w:u w:val="single"/>
        </w:rPr>
        <w:t xml:space="preserve"> whose </w:t>
      </w:r>
      <w:r>
        <w:rPr>
          <w:b w:val="0"/>
          <w:i w:val="0"/>
          <w:smallCaps w:val="0"/>
          <w:strike w:val="0"/>
          <w:sz w:val="22"/>
          <w:highlight w:val="cyan"/>
          <w:u w:val="single"/>
        </w:rPr>
        <w:t>interests</w:t>
      </w:r>
      <w:r>
        <w:rPr>
          <w:b w:val="0"/>
          <w:i w:val="0"/>
          <w:smallCaps w:val="0"/>
          <w:strike w:val="0"/>
          <w:sz w:val="22"/>
          <w:u w:val="single"/>
        </w:rPr>
        <w:t xml:space="preserve"> sometimes </w:t>
      </w:r>
      <w:r>
        <w:rPr>
          <w:b/>
          <w:i w:val="0"/>
          <w:smallCaps w:val="0"/>
          <w:strike w:val="0"/>
          <w:sz w:val="22"/>
          <w:highlight w:val="cyan"/>
          <w:u w:val="single"/>
        </w:rPr>
        <w:t>coincide</w:t>
      </w:r>
      <w:r>
        <w:rPr>
          <w:b w:val="0"/>
          <w:i w:val="0"/>
          <w:smallCaps w:val="0"/>
          <w:strike w:val="0"/>
          <w:sz w:val="22"/>
          <w:highlight w:val="cyan"/>
          <w:u w:val="single"/>
        </w:rPr>
        <w:t xml:space="preserve"> and</w:t>
      </w:r>
      <w:r>
        <w:rPr>
          <w:b w:val="0"/>
          <w:i w:val="0"/>
          <w:smallCaps w:val="0"/>
          <w:strike w:val="0"/>
          <w:sz w:val="22"/>
          <w:u w:val="single"/>
        </w:rPr>
        <w:t xml:space="preserve"> sometimes </w:t>
      </w:r>
      <w:r>
        <w:rPr>
          <w:b w:val="0"/>
          <w:i w:val="0"/>
          <w:smallCaps w:val="0"/>
          <w:strike w:val="0"/>
          <w:sz w:val="22"/>
          <w:highlight w:val="cyan"/>
          <w:u w:val="single"/>
        </w:rPr>
        <w:t>diverge</w:t>
      </w:r>
      <w:r>
        <w:rPr>
          <w:b w:val="0"/>
          <w:i w:val="0"/>
          <w:smallCaps w:val="0"/>
          <w:strike w:val="0"/>
          <w:sz w:val="16"/>
          <w:u w:val="none"/>
        </w:rPr>
        <w:t xml:space="preserve">. This has two important effects. First, </w:t>
      </w:r>
      <w:r>
        <w:rPr>
          <w:b w:val="0"/>
          <w:i w:val="0"/>
          <w:smallCaps w:val="0"/>
          <w:strike w:val="0"/>
          <w:sz w:val="22"/>
          <w:highlight w:val="cyan"/>
          <w:u w:val="single"/>
        </w:rPr>
        <w:t>entities excluded</w:t>
      </w:r>
      <w:r>
        <w:rPr>
          <w:b w:val="0"/>
          <w:i w:val="0"/>
          <w:smallCaps w:val="0"/>
          <w:strike w:val="0"/>
          <w:sz w:val="22"/>
          <w:u w:val="single"/>
        </w:rPr>
        <w:t xml:space="preserve"> from the coalition</w:t>
      </w:r>
      <w:r>
        <w:rPr>
          <w:b w:val="0"/>
          <w:i w:val="0"/>
          <w:smallCaps w:val="0"/>
          <w:strike w:val="0"/>
          <w:sz w:val="16"/>
          <w:u w:val="none"/>
        </w:rPr>
        <w:t xml:space="preserve">, or ones who leave it, can </w:t>
      </w:r>
      <w:r>
        <w:rPr>
          <w:b w:val="0"/>
          <w:i w:val="0"/>
          <w:smallCaps w:val="0"/>
          <w:strike w:val="0"/>
          <w:sz w:val="22"/>
          <w:u w:val="single"/>
        </w:rPr>
        <w:t xml:space="preserve">often </w:t>
      </w:r>
      <w:r>
        <w:rPr>
          <w:b/>
          <w:i w:val="0"/>
          <w:smallCaps w:val="0"/>
          <w:strike w:val="0"/>
          <w:sz w:val="22"/>
          <w:highlight w:val="cyan"/>
          <w:u w:val="single"/>
        </w:rPr>
        <w:t>block legislative change</w:t>
      </w:r>
      <w:r>
        <w:rPr>
          <w:b w:val="0"/>
          <w:i w:val="0"/>
          <w:smallCaps w:val="0"/>
          <w:strike w:val="0"/>
          <w:sz w:val="16"/>
          <w:u w:val="none"/>
        </w:rPr>
        <w:t xml:space="preserve">, </w:t>
      </w:r>
      <w:r>
        <w:rPr>
          <w:b w:val="0"/>
          <w:i w:val="0"/>
          <w:smallCaps w:val="0"/>
          <w:strike w:val="0"/>
          <w:sz w:val="22"/>
          <w:u w:val="single"/>
        </w:rPr>
        <w:t>including</w:t>
      </w:r>
      <w:r>
        <w:rPr>
          <w:b w:val="0"/>
          <w:i w:val="0"/>
          <w:smallCaps w:val="0"/>
          <w:strike w:val="0"/>
          <w:sz w:val="16"/>
          <w:u w:val="none"/>
        </w:rPr>
        <w:t xml:space="preserve"> by </w:t>
      </w:r>
      <w:r>
        <w:rPr>
          <w:b w:val="0"/>
          <w:i w:val="0"/>
          <w:smallCaps w:val="0"/>
          <w:strike w:val="0"/>
          <w:sz w:val="22"/>
          <w:u w:val="single"/>
        </w:rPr>
        <w:t>nonlegislative means</w:t>
      </w:r>
      <w:r>
        <w:rPr>
          <w:b w:val="0"/>
          <w:i w:val="0"/>
          <w:smallCaps w:val="0"/>
          <w:strike w:val="0"/>
          <w:sz w:val="16"/>
          <w:u w:val="none"/>
        </w:rPr>
        <w:t xml:space="preserve">. Recall that in the run up to the Audio Home Recording Act, songwriters and music publishers were initially excluded from negotiations between equipment manufacturers and the record labels. They responded by suing to block introduction of the technology that was the subject of these discussions: the DAT recorder. The lesson that </w:t>
      </w:r>
      <w:r>
        <w:rPr>
          <w:b w:val="0"/>
          <w:i w:val="0"/>
          <w:smallCaps w:val="0"/>
          <w:strike w:val="0"/>
          <w:sz w:val="16"/>
          <w:u w:val="none"/>
        </w:rPr>
        <w:t>thesongwriters</w:t>
      </w:r>
      <w:r>
        <w:rPr>
          <w:b w:val="0"/>
          <w:i w:val="0"/>
          <w:smallCaps w:val="0"/>
          <w:strike w:val="0"/>
          <w:sz w:val="16"/>
          <w:u w:val="none"/>
        </w:rPr>
        <w:t xml:space="preserve"> and publishers taught the labels is that no industry is an island: </w:t>
      </w:r>
      <w:r>
        <w:rPr>
          <w:b w:val="0"/>
          <w:i w:val="0"/>
          <w:smallCaps w:val="0"/>
          <w:strike w:val="0"/>
          <w:sz w:val="22"/>
          <w:u w:val="single"/>
        </w:rPr>
        <w:t xml:space="preserve">every </w:t>
      </w:r>
      <w:r>
        <w:rPr>
          <w:b w:val="0"/>
          <w:i w:val="0"/>
          <w:smallCaps w:val="0"/>
          <w:strike w:val="0"/>
          <w:sz w:val="22"/>
          <w:highlight w:val="cyan"/>
          <w:u w:val="single"/>
        </w:rPr>
        <w:t>group</w:t>
      </w:r>
      <w:r>
        <w:rPr>
          <w:b w:val="0"/>
          <w:i w:val="0"/>
          <w:smallCaps w:val="0"/>
          <w:strike w:val="0"/>
          <w:sz w:val="22"/>
          <w:u w:val="single"/>
        </w:rPr>
        <w:t xml:space="preserve"> reveals itself, fractal-like, to be </w:t>
      </w:r>
      <w:r>
        <w:rPr>
          <w:b w:val="0"/>
          <w:i w:val="0"/>
          <w:smallCaps w:val="0"/>
          <w:strike w:val="0"/>
          <w:sz w:val="22"/>
          <w:highlight w:val="cyan"/>
          <w:u w:val="single"/>
        </w:rPr>
        <w:t>comprised of a</w:t>
      </w:r>
      <w:r>
        <w:rPr>
          <w:b w:val="0"/>
          <w:i w:val="0"/>
          <w:smallCaps w:val="0"/>
          <w:strike w:val="0"/>
          <w:sz w:val="22"/>
          <w:u w:val="single"/>
        </w:rPr>
        <w:t xml:space="preserve"> </w:t>
      </w:r>
      <w:r>
        <w:rPr>
          <w:b/>
          <w:i w:val="0"/>
          <w:smallCaps w:val="0"/>
          <w:strike w:val="0"/>
          <w:sz w:val="22"/>
          <w:u w:val="single"/>
        </w:rPr>
        <w:t xml:space="preserve">set of </w:t>
      </w:r>
      <w:r>
        <w:rPr>
          <w:b/>
          <w:i w:val="0"/>
          <w:smallCaps w:val="0"/>
          <w:strike w:val="0"/>
          <w:sz w:val="22"/>
          <w:highlight w:val="cyan"/>
          <w:u w:val="single"/>
        </w:rPr>
        <w:t>subgroups</w:t>
      </w:r>
      <w:r>
        <w:rPr>
          <w:b w:val="0"/>
          <w:i w:val="0"/>
          <w:smallCaps w:val="0"/>
          <w:strike w:val="0"/>
          <w:sz w:val="22"/>
          <w:highlight w:val="cyan"/>
          <w:u w:val="single"/>
        </w:rPr>
        <w:t xml:space="preserve"> with their </w:t>
      </w:r>
      <w:r>
        <w:rPr>
          <w:b/>
          <w:i w:val="0"/>
          <w:smallCaps w:val="0"/>
          <w:strike w:val="0"/>
          <w:sz w:val="22"/>
          <w:highlight w:val="cyan"/>
          <w:u w:val="single"/>
        </w:rPr>
        <w:t>own</w:t>
      </w:r>
      <w:r>
        <w:rPr>
          <w:b/>
          <w:i w:val="0"/>
          <w:smallCaps w:val="0"/>
          <w:strike w:val="0"/>
          <w:sz w:val="22"/>
          <w:u w:val="single"/>
        </w:rPr>
        <w:t xml:space="preserve"> </w:t>
      </w:r>
      <w:r>
        <w:rPr>
          <w:b/>
          <w:i w:val="0"/>
          <w:smallCaps w:val="0"/>
          <w:strike w:val="0"/>
          <w:sz w:val="22"/>
          <w:highlight w:val="cyan"/>
          <w:u w:val="single"/>
        </w:rPr>
        <w:t>agendas</w:t>
      </w:r>
      <w:r>
        <w:rPr>
          <w:b w:val="0"/>
          <w:i w:val="0"/>
          <w:smallCaps w:val="0"/>
          <w:strike w:val="0"/>
          <w:sz w:val="22"/>
          <w:u w:val="single"/>
        </w:rPr>
        <w:t xml:space="preserve">. </w:t>
      </w:r>
      <w:r>
        <w:rPr>
          <w:b w:val="0"/>
          <w:i w:val="0"/>
          <w:smallCaps w:val="0"/>
          <w:strike w:val="0"/>
          <w:sz w:val="16"/>
          <w:u w:val="none"/>
        </w:rPr>
        <w:t xml:space="preserve">This creates a </w:t>
      </w:r>
      <w:r>
        <w:rPr>
          <w:b w:val="0"/>
          <w:i w:val="0"/>
          <w:smallCaps w:val="0"/>
          <w:strike w:val="0"/>
          <w:sz w:val="22"/>
          <w:u w:val="single"/>
        </w:rPr>
        <w:t xml:space="preserve">definitional problem for theories of public choice and interest group lobbying: determining what constitutes a “group” is a </w:t>
      </w:r>
      <w:r>
        <w:rPr>
          <w:b/>
          <w:i w:val="0"/>
          <w:smallCaps w:val="0"/>
          <w:strike w:val="0"/>
          <w:sz w:val="22"/>
          <w:u w:val="single"/>
        </w:rPr>
        <w:t>fraught process</w:t>
      </w:r>
      <w:r>
        <w:rPr>
          <w:b w:val="0"/>
          <w:i w:val="0"/>
          <w:smallCaps w:val="0"/>
          <w:strike w:val="0"/>
          <w:sz w:val="22"/>
          <w:u w:val="single"/>
        </w:rPr>
        <w:t>.</w:t>
      </w:r>
    </w:p>
    <w:p>
      <w:pPr>
        <w:spacing w:after="60"/>
      </w:pPr>
      <w:r>
        <w:rPr>
          <w:b w:val="0"/>
          <w:i w:val="0"/>
          <w:smallCaps w:val="0"/>
          <w:strike w:val="0"/>
          <w:sz w:val="16"/>
          <w:u w:val="none"/>
        </w:rPr>
        <w:t xml:space="preserve"> The AHRA also demonstrates </w:t>
      </w:r>
      <w:r>
        <w:rPr>
          <w:b w:val="0"/>
          <w:i w:val="0"/>
          <w:smallCaps w:val="0"/>
          <w:strike w:val="0"/>
          <w:sz w:val="22"/>
          <w:u w:val="single"/>
        </w:rPr>
        <w:t xml:space="preserve">the </w:t>
      </w:r>
      <w:r>
        <w:rPr>
          <w:b/>
          <w:i w:val="0"/>
          <w:smallCaps w:val="0"/>
          <w:strike w:val="0"/>
          <w:sz w:val="22"/>
          <w:highlight w:val="cyan"/>
          <w:u w:val="single"/>
        </w:rPr>
        <w:t>Goldilocks problem</w:t>
      </w:r>
      <w:r>
        <w:rPr>
          <w:b w:val="0"/>
          <w:i w:val="0"/>
          <w:smallCaps w:val="0"/>
          <w:strike w:val="0"/>
          <w:sz w:val="22"/>
          <w:u w:val="single"/>
        </w:rPr>
        <w:t xml:space="preserve"> that any putative set of </w:t>
      </w:r>
      <w:r>
        <w:rPr>
          <w:b w:val="0"/>
          <w:i w:val="0"/>
          <w:smallCaps w:val="0"/>
          <w:strike w:val="0"/>
          <w:sz w:val="22"/>
          <w:u w:val="single"/>
        </w:rPr>
        <w:t>interests faces</w:t>
      </w:r>
      <w:r>
        <w:rPr>
          <w:b w:val="0"/>
          <w:i w:val="0"/>
          <w:smallCaps w:val="0"/>
          <w:strike w:val="0"/>
          <w:sz w:val="22"/>
          <w:u w:val="single"/>
        </w:rPr>
        <w:t xml:space="preserve"> ex ante: to maximize lobbying power and minimize political opposition</w:t>
      </w:r>
      <w:r>
        <w:rPr>
          <w:b w:val="0"/>
          <w:i w:val="0"/>
          <w:smallCaps w:val="0"/>
          <w:strike w:val="0"/>
          <w:sz w:val="16"/>
          <w:u w:val="none"/>
        </w:rPr>
        <w:t xml:space="preserve">, the </w:t>
      </w:r>
      <w:r>
        <w:rPr>
          <w:b w:val="0"/>
          <w:i w:val="0"/>
          <w:smallCaps w:val="0"/>
          <w:strike w:val="0"/>
          <w:sz w:val="22"/>
          <w:highlight w:val="cyan"/>
          <w:u w:val="single"/>
        </w:rPr>
        <w:t>group</w:t>
      </w:r>
      <w:r>
        <w:rPr>
          <w:b w:val="0"/>
          <w:i w:val="0"/>
          <w:smallCaps w:val="0"/>
          <w:strike w:val="0"/>
          <w:sz w:val="16"/>
          <w:u w:val="none"/>
        </w:rPr>
        <w:t xml:space="preserve"> or coalition </w:t>
      </w:r>
      <w:r>
        <w:rPr>
          <w:b w:val="0"/>
          <w:i w:val="0"/>
          <w:smallCaps w:val="0"/>
          <w:strike w:val="0"/>
          <w:sz w:val="22"/>
          <w:highlight w:val="cyan"/>
          <w:u w:val="single"/>
        </w:rPr>
        <w:t xml:space="preserve">must be </w:t>
      </w:r>
      <w:r>
        <w:rPr>
          <w:b/>
          <w:i w:val="0"/>
          <w:smallCaps w:val="0"/>
          <w:strike w:val="0"/>
          <w:sz w:val="22"/>
          <w:highlight w:val="cyan"/>
          <w:u w:val="single"/>
        </w:rPr>
        <w:t>broad</w:t>
      </w:r>
      <w:r>
        <w:rPr>
          <w:b/>
          <w:i w:val="0"/>
          <w:smallCaps w:val="0"/>
          <w:strike w:val="0"/>
          <w:sz w:val="22"/>
          <w:u w:val="single"/>
        </w:rPr>
        <w:t xml:space="preserve"> enough</w:t>
      </w:r>
      <w:r>
        <w:rPr>
          <w:b w:val="0"/>
          <w:i w:val="0"/>
          <w:smallCaps w:val="0"/>
          <w:strike w:val="0"/>
          <w:sz w:val="22"/>
          <w:u w:val="single"/>
        </w:rPr>
        <w:t xml:space="preserve"> to prevent objections</w:t>
      </w:r>
      <w:r>
        <w:rPr>
          <w:b w:val="0"/>
          <w:i w:val="0"/>
          <w:smallCaps w:val="0"/>
          <w:strike w:val="0"/>
          <w:sz w:val="16"/>
          <w:u w:val="none"/>
        </w:rPr>
        <w:t xml:space="preserve"> </w:t>
      </w:r>
      <w:r>
        <w:rPr>
          <w:b w:val="0"/>
          <w:i w:val="0"/>
          <w:smallCaps w:val="0"/>
          <w:strike w:val="0"/>
          <w:sz w:val="16"/>
          <w:u w:val="none"/>
        </w:rPr>
        <w:t>or</w:t>
      </w:r>
      <w:r>
        <w:rPr>
          <w:b w:val="0"/>
          <w:i w:val="0"/>
          <w:smallCaps w:val="0"/>
          <w:strike w:val="0"/>
          <w:sz w:val="16"/>
          <w:u w:val="none"/>
        </w:rPr>
        <w:t xml:space="preserve"> defections from fellow </w:t>
      </w:r>
      <w:r>
        <w:rPr>
          <w:b w:val="0"/>
          <w:i w:val="0"/>
          <w:smallCaps w:val="0"/>
          <w:strike w:val="0"/>
          <w:sz w:val="16"/>
          <w:u w:val="none"/>
        </w:rPr>
        <w:t xml:space="preserve">travelers, </w:t>
      </w:r>
      <w:r>
        <w:rPr>
          <w:b w:val="0"/>
          <w:i w:val="0"/>
          <w:smallCaps w:val="0"/>
          <w:strike w:val="0"/>
          <w:sz w:val="22"/>
          <w:highlight w:val="cyan"/>
          <w:u w:val="single"/>
        </w:rPr>
        <w:t>but</w:t>
      </w:r>
      <w:r>
        <w:rPr>
          <w:b w:val="0"/>
          <w:i w:val="0"/>
          <w:smallCaps w:val="0"/>
          <w:strike w:val="0"/>
          <w:sz w:val="22"/>
          <w:highlight w:val="cyan"/>
          <w:u w:val="single"/>
        </w:rPr>
        <w:t xml:space="preserve"> </w:t>
      </w:r>
      <w:r>
        <w:rPr>
          <w:b/>
          <w:i w:val="0"/>
          <w:smallCaps w:val="0"/>
          <w:strike w:val="0"/>
          <w:sz w:val="22"/>
          <w:highlight w:val="cyan"/>
          <w:u w:val="single"/>
        </w:rPr>
        <w:t>narrow</w:t>
      </w:r>
      <w:r>
        <w:rPr>
          <w:b w:val="0"/>
          <w:i w:val="0"/>
          <w:smallCaps w:val="0"/>
          <w:strike w:val="0"/>
          <w:sz w:val="22"/>
          <w:u w:val="single"/>
        </w:rPr>
        <w:t xml:space="preserve"> </w:t>
      </w:r>
      <w:r>
        <w:rPr>
          <w:b/>
          <w:i w:val="0"/>
          <w:smallCaps w:val="0"/>
          <w:strike w:val="0"/>
          <w:sz w:val="22"/>
          <w:highlight w:val="cyan"/>
          <w:u w:val="single"/>
        </w:rPr>
        <w:t>enough</w:t>
      </w:r>
      <w:r>
        <w:rPr>
          <w:b w:val="0"/>
          <w:i w:val="0"/>
          <w:smallCaps w:val="0"/>
          <w:strike w:val="0"/>
          <w:sz w:val="22"/>
          <w:highlight w:val="cyan"/>
          <w:u w:val="single"/>
        </w:rPr>
        <w:t xml:space="preserve"> that</w:t>
      </w:r>
      <w:r>
        <w:rPr>
          <w:b w:val="0"/>
          <w:i w:val="0"/>
          <w:smallCaps w:val="0"/>
          <w:strike w:val="0"/>
          <w:sz w:val="22"/>
          <w:u w:val="single"/>
        </w:rPr>
        <w:t xml:space="preserve"> its </w:t>
      </w:r>
      <w:r>
        <w:rPr>
          <w:b w:val="0"/>
          <w:i w:val="0"/>
          <w:smallCaps w:val="0"/>
          <w:strike w:val="0"/>
          <w:sz w:val="22"/>
          <w:highlight w:val="cyan"/>
          <w:u w:val="single"/>
        </w:rPr>
        <w:t>proposal</w:t>
      </w:r>
      <w:r>
        <w:rPr>
          <w:b w:val="0"/>
          <w:i w:val="0"/>
          <w:smallCaps w:val="0"/>
          <w:strike w:val="0"/>
          <w:sz w:val="22"/>
          <w:u w:val="single"/>
        </w:rPr>
        <w:t xml:space="preserve"> </w:t>
      </w:r>
      <w:r>
        <w:rPr>
          <w:b w:val="0"/>
          <w:i w:val="0"/>
          <w:smallCaps w:val="0"/>
          <w:strike w:val="0"/>
          <w:sz w:val="22"/>
          <w:highlight w:val="cyan"/>
          <w:u w:val="single"/>
        </w:rPr>
        <w:t xml:space="preserve">is not </w:t>
      </w:r>
      <w:r>
        <w:rPr>
          <w:b w:val="0"/>
          <w:i w:val="0"/>
          <w:smallCaps w:val="0"/>
          <w:strike w:val="0"/>
          <w:sz w:val="22"/>
          <w:u w:val="single"/>
        </w:rPr>
        <w:t>vitiated</w:t>
      </w:r>
      <w:r>
        <w:rPr>
          <w:b w:val="0"/>
          <w:i w:val="0"/>
          <w:smallCaps w:val="0"/>
          <w:strike w:val="0"/>
          <w:sz w:val="22"/>
          <w:u w:val="single"/>
        </w:rPr>
        <w:t xml:space="preserve"> or </w:t>
      </w:r>
      <w:r>
        <w:rPr>
          <w:b/>
          <w:i w:val="0"/>
          <w:smallCaps w:val="0"/>
          <w:strike w:val="0"/>
          <w:sz w:val="22"/>
          <w:highlight w:val="cyan"/>
          <w:u w:val="single"/>
        </w:rPr>
        <w:t>defeated</w:t>
      </w:r>
      <w:r>
        <w:rPr>
          <w:b w:val="0"/>
          <w:i w:val="0"/>
          <w:smallCaps w:val="0"/>
          <w:strike w:val="0"/>
          <w:sz w:val="22"/>
          <w:u w:val="single"/>
        </w:rPr>
        <w:t xml:space="preserve"> </w:t>
      </w:r>
      <w:r>
        <w:rPr>
          <w:b w:val="0"/>
          <w:i w:val="0"/>
          <w:smallCaps w:val="0"/>
          <w:strike w:val="0"/>
          <w:sz w:val="16"/>
          <w:u w:val="none"/>
        </w:rPr>
        <w:t>altogether</w:t>
      </w:r>
      <w:r>
        <w:rPr>
          <w:b w:val="0"/>
          <w:i w:val="0"/>
          <w:smallCaps w:val="0"/>
          <w:strike w:val="0"/>
          <w:sz w:val="22"/>
          <w:u w:val="single"/>
        </w:rPr>
        <w:t xml:space="preserve"> by other, </w:t>
      </w:r>
      <w:r>
        <w:rPr>
          <w:b w:val="0"/>
          <w:i w:val="0"/>
          <w:smallCaps w:val="0"/>
          <w:strike w:val="0"/>
          <w:sz w:val="16"/>
          <w:u w:val="none"/>
        </w:rPr>
        <w:t xml:space="preserve">less </w:t>
      </w:r>
      <w:r>
        <w:rPr>
          <w:b w:val="0"/>
          <w:i w:val="0"/>
          <w:smallCaps w:val="0"/>
          <w:strike w:val="0"/>
          <w:sz w:val="22"/>
          <w:u w:val="single"/>
        </w:rPr>
        <w:t>related interests</w:t>
      </w:r>
      <w:r>
        <w:rPr>
          <w:b w:val="0"/>
          <w:i w:val="0"/>
          <w:smallCaps w:val="0"/>
          <w:strike w:val="0"/>
          <w:sz w:val="16"/>
          <w:u w:val="none"/>
        </w:rPr>
        <w:t xml:space="preserve">. The music industry’s initial unmitigated opposition to the DAT failed because its coalition was too narrow—it excluded some standard music interests in writers and publishers. Broadening this grouping by bringing these other parties inside the tent (literally, in the case of Sony’s purchase </w:t>
      </w:r>
      <w:r>
        <w:rPr>
          <w:b w:val="0"/>
          <w:i w:val="0"/>
          <w:smallCaps w:val="0"/>
          <w:strike w:val="0"/>
          <w:sz w:val="16"/>
          <w:u w:val="none"/>
        </w:rPr>
        <w:t>ofCBS</w:t>
      </w:r>
      <w:r>
        <w:rPr>
          <w:b w:val="0"/>
          <w:i w:val="0"/>
          <w:smallCaps w:val="0"/>
          <w:strike w:val="0"/>
          <w:sz w:val="16"/>
          <w:u w:val="none"/>
        </w:rPr>
        <w:t xml:space="preserve"> Records) weakened the force of the resulting legislation but enabled it to be enacted. And the AHRA ultimately failed in part because the music industry had to appease the nascent but rising personal computer industry. Hardware and software firms lobbied successfully to have PCs, software, hard drives, and the like excluded from the AHRA’s regulatory aegis.425 When computers began to supplant specialized home stereo equipment, the AHRA rapidly became a dead </w:t>
      </w:r>
      <w:r>
        <w:rPr>
          <w:b w:val="0"/>
          <w:i w:val="0"/>
          <w:smallCaps w:val="0"/>
          <w:strike w:val="0"/>
          <w:sz w:val="16"/>
          <w:u w:val="none"/>
        </w:rPr>
        <w:t>letter..</w:t>
      </w:r>
      <w:r>
        <w:rPr>
          <w:b w:val="0"/>
          <w:i w:val="0"/>
          <w:smallCaps w:val="0"/>
          <w:strike w:val="0"/>
          <w:sz w:val="16"/>
          <w:u w:val="none"/>
        </w:rPr>
        <w:t xml:space="preserve">426 </w:t>
      </w:r>
    </w:p>
    <w:p>
      <w:pPr>
        <w:spacing w:after="60"/>
      </w:pPr>
      <w:r>
        <w:rPr>
          <w:b w:val="0"/>
          <w:i w:val="0"/>
          <w:smallCaps w:val="0"/>
          <w:strike w:val="0"/>
          <w:sz w:val="16"/>
          <w:u w:val="none"/>
        </w:rPr>
        <w:t xml:space="preserve">The </w:t>
      </w:r>
      <w:r>
        <w:rPr>
          <w:b w:val="0"/>
          <w:i w:val="0"/>
          <w:smallCaps w:val="0"/>
          <w:strike w:val="0"/>
          <w:sz w:val="22"/>
          <w:u w:val="single"/>
        </w:rPr>
        <w:t xml:space="preserve">second effect of </w:t>
      </w:r>
      <w:r>
        <w:rPr>
          <w:b/>
          <w:i w:val="0"/>
          <w:smallCaps w:val="0"/>
          <w:strike w:val="0"/>
          <w:sz w:val="22"/>
          <w:u w:val="single"/>
        </w:rPr>
        <w:t>interest group fragility</w:t>
      </w:r>
      <w:r>
        <w:rPr>
          <w:b w:val="0"/>
          <w:i w:val="0"/>
          <w:smallCaps w:val="0"/>
          <w:strike w:val="0"/>
          <w:sz w:val="22"/>
          <w:u w:val="single"/>
        </w:rPr>
        <w:t xml:space="preserve"> is on the legislative output of lobbying</w:t>
      </w:r>
      <w:r>
        <w:rPr>
          <w:b w:val="0"/>
          <w:i w:val="0"/>
          <w:smallCaps w:val="0"/>
          <w:strike w:val="0"/>
          <w:sz w:val="16"/>
          <w:u w:val="none"/>
        </w:rPr>
        <w:t xml:space="preserve">: the </w:t>
      </w:r>
      <w:r>
        <w:rPr>
          <w:b w:val="0"/>
          <w:i w:val="0"/>
          <w:smallCaps w:val="0"/>
          <w:strike w:val="0"/>
          <w:sz w:val="22"/>
          <w:u w:val="single"/>
        </w:rPr>
        <w:t xml:space="preserve">customized </w:t>
      </w:r>
      <w:r>
        <w:rPr>
          <w:b/>
          <w:i w:val="0"/>
          <w:smallCaps w:val="0"/>
          <w:strike w:val="0"/>
          <w:sz w:val="22"/>
          <w:highlight w:val="cyan"/>
          <w:u w:val="single"/>
        </w:rPr>
        <w:t>IP regime</w:t>
      </w:r>
      <w:r>
        <w:rPr>
          <w:b w:val="0"/>
          <w:i w:val="0"/>
          <w:smallCaps w:val="0"/>
          <w:strike w:val="0"/>
          <w:sz w:val="22"/>
          <w:highlight w:val="cyan"/>
          <w:u w:val="single"/>
        </w:rPr>
        <w:t xml:space="preserve"> needs to </w:t>
      </w:r>
      <w:r>
        <w:rPr>
          <w:b w:val="0"/>
          <w:i w:val="0"/>
          <w:smallCaps w:val="0"/>
          <w:strike w:val="0"/>
          <w:sz w:val="22"/>
          <w:u w:val="single"/>
        </w:rPr>
        <w:t xml:space="preserve">be </w:t>
      </w:r>
      <w:r>
        <w:rPr>
          <w:b/>
          <w:i w:val="0"/>
          <w:smallCaps w:val="0"/>
          <w:strike w:val="0"/>
          <w:sz w:val="22"/>
          <w:u w:val="single"/>
        </w:rPr>
        <w:t>broad</w:t>
      </w:r>
      <w:r>
        <w:rPr>
          <w:b/>
          <w:i w:val="0"/>
          <w:smallCaps w:val="0"/>
          <w:strike w:val="0"/>
          <w:sz w:val="22"/>
          <w:u w:val="single"/>
        </w:rPr>
        <w:t xml:space="preserve"> enough</w:t>
      </w:r>
      <w:r>
        <w:rPr>
          <w:b w:val="0"/>
          <w:i w:val="0"/>
          <w:smallCaps w:val="0"/>
          <w:strike w:val="0"/>
          <w:sz w:val="22"/>
          <w:u w:val="single"/>
        </w:rPr>
        <w:t xml:space="preserve"> to </w:t>
      </w:r>
      <w:r>
        <w:rPr>
          <w:b w:val="0"/>
          <w:i w:val="0"/>
          <w:smallCaps w:val="0"/>
          <w:strike w:val="0"/>
          <w:sz w:val="22"/>
          <w:highlight w:val="cyan"/>
          <w:u w:val="single"/>
        </w:rPr>
        <w:t>advance</w:t>
      </w:r>
      <w:r>
        <w:rPr>
          <w:b w:val="0"/>
          <w:i w:val="0"/>
          <w:smallCaps w:val="0"/>
          <w:strike w:val="0"/>
          <w:sz w:val="22"/>
          <w:u w:val="single"/>
        </w:rPr>
        <w:t xml:space="preserve"> the </w:t>
      </w:r>
      <w:r>
        <w:rPr>
          <w:b/>
          <w:i w:val="0"/>
          <w:smallCaps w:val="0"/>
          <w:strike w:val="0"/>
          <w:sz w:val="22"/>
          <w:highlight w:val="cyan"/>
          <w:u w:val="single"/>
        </w:rPr>
        <w:t>shared goals</w:t>
      </w:r>
      <w:r>
        <w:rPr>
          <w:b w:val="0"/>
          <w:i w:val="0"/>
          <w:smallCaps w:val="0"/>
          <w:strike w:val="0"/>
          <w:sz w:val="16"/>
          <w:u w:val="none"/>
        </w:rPr>
        <w:t xml:space="preserve"> of the group’s members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u w:val="single"/>
        </w:rPr>
        <w:t>narrow enough</w:t>
      </w:r>
      <w:r>
        <w:rPr>
          <w:b w:val="0"/>
          <w:i w:val="0"/>
          <w:smallCaps w:val="0"/>
          <w:strike w:val="0"/>
          <w:sz w:val="22"/>
          <w:u w:val="single"/>
        </w:rPr>
        <w:t xml:space="preserve"> to </w:t>
      </w:r>
      <w:r>
        <w:rPr>
          <w:b/>
          <w:i w:val="0"/>
          <w:smallCaps w:val="0"/>
          <w:strike w:val="0"/>
          <w:sz w:val="22"/>
          <w:highlight w:val="cyan"/>
          <w:u w:val="single"/>
        </w:rPr>
        <w:t>avoid issues</w:t>
      </w:r>
      <w:r>
        <w:rPr>
          <w:b w:val="0"/>
          <w:i w:val="0"/>
          <w:smallCaps w:val="0"/>
          <w:strike w:val="0"/>
          <w:sz w:val="22"/>
          <w:u w:val="single"/>
        </w:rPr>
        <w:t xml:space="preserve"> </w:t>
      </w:r>
      <w:r>
        <w:rPr>
          <w:b w:val="0"/>
          <w:i w:val="0"/>
          <w:smallCaps w:val="0"/>
          <w:strike w:val="0"/>
          <w:sz w:val="22"/>
          <w:highlight w:val="cyan"/>
          <w:u w:val="single"/>
        </w:rPr>
        <w:t xml:space="preserve">that could </w:t>
      </w:r>
      <w:r>
        <w:rPr>
          <w:b/>
          <w:i w:val="0"/>
          <w:smallCaps w:val="0"/>
          <w:strike w:val="0"/>
          <w:sz w:val="22"/>
          <w:highlight w:val="cyan"/>
          <w:u w:val="single"/>
        </w:rPr>
        <w:t>fracture</w:t>
      </w:r>
      <w:r>
        <w:rPr>
          <w:b/>
          <w:i w:val="0"/>
          <w:smallCaps w:val="0"/>
          <w:strike w:val="0"/>
          <w:sz w:val="22"/>
          <w:u w:val="single"/>
        </w:rPr>
        <w:t xml:space="preserve"> the </w:t>
      </w:r>
      <w:r>
        <w:rPr>
          <w:b/>
          <w:i w:val="0"/>
          <w:smallCaps w:val="0"/>
          <w:strike w:val="0"/>
          <w:sz w:val="22"/>
          <w:highlight w:val="cyan"/>
          <w:u w:val="single"/>
        </w:rPr>
        <w:t>alliance</w:t>
      </w:r>
      <w:r>
        <w:rPr>
          <w:b w:val="0"/>
          <w:i w:val="0"/>
          <w:smallCaps w:val="0"/>
          <w:strike w:val="0"/>
          <w:sz w:val="22"/>
          <w:u w:val="single"/>
        </w:rPr>
        <w:t xml:space="preserve"> and draw opposition</w:t>
      </w:r>
      <w:r>
        <w:rPr>
          <w:b w:val="0"/>
          <w:i w:val="0"/>
          <w:smallCaps w:val="0"/>
          <w:strike w:val="0"/>
          <w:sz w:val="16"/>
          <w:u w:val="none"/>
        </w:rPr>
        <w:t xml:space="preserve"> from outsiders. The SCPA had to permit copying of chip designs via reverse-engineering to overcome opposition from semiconductor firms that played a “second source” role. The AHRA had to adopt a royalty system that would increase the cost of DAT technology, making it less attractive, to obtain assent from songwriters and music publishers. And the VHDPA had to largely immunize distributors of infringing vessels from liability to keep them inside the political tent with manufacturers. </w:t>
      </w:r>
      <w:r>
        <w:rPr>
          <w:b w:val="0"/>
          <w:i w:val="0"/>
          <w:smallCaps w:val="0"/>
          <w:strike w:val="0"/>
          <w:sz w:val="22"/>
          <w:u w:val="single"/>
        </w:rPr>
        <w:t xml:space="preserve">Each </w:t>
      </w:r>
      <w:r>
        <w:rPr>
          <w:b w:val="0"/>
          <w:i w:val="0"/>
          <w:smallCaps w:val="0"/>
          <w:strike w:val="0"/>
          <w:sz w:val="22"/>
          <w:highlight w:val="cyan"/>
          <w:u w:val="single"/>
        </w:rPr>
        <w:t xml:space="preserve">legislative compromise was </w:t>
      </w:r>
      <w:r>
        <w:rPr>
          <w:b/>
          <w:i w:val="0"/>
          <w:smallCaps w:val="0"/>
          <w:strike w:val="0"/>
          <w:sz w:val="22"/>
          <w:highlight w:val="cyan"/>
          <w:u w:val="single"/>
        </w:rPr>
        <w:t>politically necessary</w:t>
      </w:r>
      <w:r>
        <w:rPr>
          <w:b w:val="0"/>
          <w:i w:val="0"/>
          <w:smallCaps w:val="0"/>
          <w:strike w:val="0"/>
          <w:sz w:val="22"/>
          <w:highlight w:val="cyan"/>
          <w:u w:val="single"/>
        </w:rPr>
        <w:t>, but</w:t>
      </w:r>
      <w:r>
        <w:rPr>
          <w:b w:val="0"/>
          <w:i w:val="0"/>
          <w:smallCaps w:val="0"/>
          <w:strike w:val="0"/>
          <w:sz w:val="22"/>
          <w:u w:val="single"/>
        </w:rPr>
        <w:t xml:space="preserve"> each </w:t>
      </w:r>
      <w:r>
        <w:rPr>
          <w:b w:val="0"/>
          <w:i w:val="0"/>
          <w:smallCaps w:val="0"/>
          <w:strike w:val="0"/>
          <w:sz w:val="22"/>
          <w:highlight w:val="cyan"/>
          <w:u w:val="single"/>
        </w:rPr>
        <w:t xml:space="preserve">came at a </w:t>
      </w:r>
      <w:r>
        <w:rPr>
          <w:b/>
          <w:i w:val="0"/>
          <w:smallCaps w:val="0"/>
          <w:strike w:val="0"/>
          <w:sz w:val="22"/>
          <w:highlight w:val="cyan"/>
          <w:u w:val="single"/>
        </w:rPr>
        <w:t>cost in efficacy</w:t>
      </w:r>
      <w:r>
        <w:rPr>
          <w:b w:val="0"/>
          <w:i w:val="0"/>
          <w:smallCaps w:val="0"/>
          <w:strike w:val="0"/>
          <w:sz w:val="22"/>
          <w:u w:val="single"/>
        </w:rPr>
        <w:t xml:space="preserve">. </w:t>
      </w:r>
    </w:p>
    <w:p>
      <w:pPr>
        <w:spacing w:after="60"/>
      </w:pPr>
      <w:r>
        <w:rPr>
          <w:b w:val="0"/>
          <w:i w:val="0"/>
          <w:smallCaps w:val="0"/>
          <w:strike w:val="0"/>
          <w:sz w:val="22"/>
          <w:highlight w:val="cyan"/>
          <w:u w:val="single"/>
        </w:rPr>
        <w:t xml:space="preserve">Interest groups </w:t>
      </w:r>
      <w:r>
        <w:rPr>
          <w:b w:val="0"/>
          <w:i w:val="0"/>
          <w:smallCaps w:val="0"/>
          <w:strike w:val="0"/>
          <w:sz w:val="22"/>
          <w:u w:val="single"/>
        </w:rPr>
        <w:t>are</w:t>
      </w:r>
      <w:r>
        <w:rPr>
          <w:b w:val="0"/>
          <w:i w:val="0"/>
          <w:smallCaps w:val="0"/>
          <w:strike w:val="0"/>
          <w:sz w:val="22"/>
          <w:u w:val="single"/>
        </w:rPr>
        <w:t xml:space="preserve"> thus </w:t>
      </w:r>
      <w:r>
        <w:rPr>
          <w:b w:val="0"/>
          <w:i w:val="0"/>
          <w:smallCaps w:val="0"/>
          <w:strike w:val="0"/>
          <w:sz w:val="22"/>
          <w:highlight w:val="cyan"/>
          <w:u w:val="single"/>
        </w:rPr>
        <w:t>caught between</w:t>
      </w:r>
      <w:r>
        <w:rPr>
          <w:b w:val="0"/>
          <w:i w:val="0"/>
          <w:smallCaps w:val="0"/>
          <w:strike w:val="0"/>
          <w:sz w:val="16"/>
          <w:u w:val="none"/>
        </w:rPr>
        <w:t xml:space="preserve"> the Scylla of </w:t>
      </w:r>
      <w:r>
        <w:rPr>
          <w:b/>
          <w:i w:val="0"/>
          <w:smallCaps w:val="0"/>
          <w:strike w:val="0"/>
          <w:sz w:val="22"/>
          <w:u w:val="single"/>
        </w:rPr>
        <w:t xml:space="preserve">political </w:t>
      </w:r>
      <w:r>
        <w:rPr>
          <w:b/>
          <w:i w:val="0"/>
          <w:smallCaps w:val="0"/>
          <w:strike w:val="0"/>
          <w:sz w:val="22"/>
          <w:highlight w:val="cyan"/>
          <w:u w:val="single"/>
        </w:rPr>
        <w:t>disintegration</w:t>
      </w:r>
      <w:r>
        <w:rPr>
          <w:b w:val="0"/>
          <w:i w:val="0"/>
          <w:smallCaps w:val="0"/>
          <w:strike w:val="0"/>
          <w:sz w:val="22"/>
          <w:highlight w:val="cyan"/>
          <w:u w:val="single"/>
        </w:rPr>
        <w:t xml:space="preserve"> and</w:t>
      </w:r>
      <w:r>
        <w:rPr>
          <w:b w:val="0"/>
          <w:i w:val="0"/>
          <w:smallCaps w:val="0"/>
          <w:strike w:val="0"/>
          <w:sz w:val="16"/>
          <w:u w:val="none"/>
        </w:rPr>
        <w:t xml:space="preserve"> the Charybdis of </w:t>
      </w:r>
      <w:r>
        <w:rPr>
          <w:b/>
          <w:i w:val="0"/>
          <w:smallCaps w:val="0"/>
          <w:strike w:val="0"/>
          <w:sz w:val="22"/>
          <w:highlight w:val="cyan"/>
          <w:u w:val="single"/>
        </w:rPr>
        <w:t>ineffective reform</w:t>
      </w:r>
      <w:r>
        <w:rPr>
          <w:b w:val="0"/>
          <w:i w:val="0"/>
          <w:smallCaps w:val="0"/>
          <w:strike w:val="0"/>
          <w:sz w:val="22"/>
          <w:u w:val="single"/>
        </w:rPr>
        <w:t xml:space="preserve">.427 Navigating that course is exceptionally </w:t>
      </w:r>
      <w:r>
        <w:rPr>
          <w:b/>
          <w:i w:val="0"/>
          <w:smallCaps w:val="0"/>
          <w:strike w:val="0"/>
          <w:sz w:val="22"/>
          <w:u w:val="single"/>
        </w:rPr>
        <w:t>challenging</w:t>
      </w:r>
      <w:r>
        <w:rPr>
          <w:b w:val="0"/>
          <w:i w:val="0"/>
          <w:smallCaps w:val="0"/>
          <w:strike w:val="0"/>
          <w:sz w:val="22"/>
          <w:u w:val="singl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