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It won’t be pushed until after the election. 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Meghan </w:t>
      </w:r>
      <w:r>
        <w:rPr>
          <w:b/>
          <w:i w:val="0"/>
          <w:smallCaps w:val="0"/>
          <w:strike w:val="0"/>
          <w:sz w:val="26"/>
          <w:u w:val="none"/>
        </w:rPr>
        <w:t>Grebner</w:t>
      </w:r>
      <w:r>
        <w:rPr>
          <w:b/>
          <w:i w:val="0"/>
          <w:smallCaps w:val="0"/>
          <w:strike w:val="0"/>
          <w:sz w:val="26"/>
          <w:u w:val="none"/>
        </w:rPr>
        <w:t xml:space="preserve"> 7/8</w:t>
      </w:r>
      <w:r>
        <w:rPr>
          <w:b w:val="0"/>
          <w:i w:val="0"/>
          <w:smallCaps w:val="0"/>
          <w:strike w:val="0"/>
          <w:u w:val="none"/>
        </w:rPr>
        <w:t>, Broadcast Supervisor, Brownfield Ag News, major in communications and animal science at Western Illinois University, citing Ethan Lane, the head lobbyist for NCBA, “Likelihood of getting a farm bill passed this year continues to dwindle,” Brownfield Ag News, 7/8/2024, https://www.brownfieldagnews.com/news/likelihood-of-getting-a-farm-bill-passed-this-year-continues-to-dwindle/, JL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He tells Brownfield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current tone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Washington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D.C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makes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any progress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challenge</w:t>
      </w:r>
      <w:r>
        <w:rPr>
          <w:b w:val="0"/>
          <w:i w:val="0"/>
          <w:smallCaps w:val="0"/>
          <w:strike w:val="0"/>
          <w:sz w:val="16"/>
          <w:u w:val="none"/>
        </w:rPr>
        <w:t>.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Freedom Caucus antics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other problems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we’re all highly aware of,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with those </w:t>
      </w:r>
      <w:r>
        <w:rPr>
          <w:b w:val="0"/>
          <w:i w:val="0"/>
          <w:smallCaps w:val="0"/>
          <w:strike w:val="0"/>
          <w:sz w:val="22"/>
          <w:u w:val="single"/>
        </w:rPr>
        <w:t>tight majorities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there just isn’t going to be,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don’t believe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time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the schedule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right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political environment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bill to move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responsible way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across the House floor,” he says.  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Never mind whatever is going on </w:t>
      </w:r>
      <w:r>
        <w:rPr>
          <w:b w:val="0"/>
          <w:i w:val="0"/>
          <w:smallCaps w:val="0"/>
          <w:strike w:val="0"/>
          <w:sz w:val="22"/>
          <w:u w:val="single"/>
        </w:rPr>
        <w:t>in the Senate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He says the November election could change that. “One thing we know about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budget-hawks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won’t vote for </w:t>
      </w:r>
      <w:r>
        <w:rPr>
          <w:b w:val="0"/>
          <w:i w:val="0"/>
          <w:smallCaps w:val="0"/>
          <w:strike w:val="0"/>
          <w:sz w:val="24"/>
          <w:highlight w:val="cyan"/>
          <w:u w:val="single"/>
        </w:rPr>
        <w:t>anything with</w:t>
      </w:r>
      <w:r>
        <w:rPr>
          <w:b w:val="0"/>
          <w:i w:val="0"/>
          <w:smallCaps w:val="0"/>
          <w:strike w:val="0"/>
          <w:sz w:val="24"/>
          <w:u w:val="single"/>
        </w:rPr>
        <w:t xml:space="preserve"> any kind of a </w:t>
      </w:r>
      <w:r>
        <w:rPr>
          <w:b w:val="0"/>
          <w:i w:val="0"/>
          <w:smallCaps w:val="0"/>
          <w:strike w:val="0"/>
          <w:sz w:val="24"/>
          <w:highlight w:val="cyan"/>
          <w:u w:val="single"/>
        </w:rPr>
        <w:t>dollar amount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attached to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when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Democrat is President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is when a Republican becomes President, all of that goes out the window,” he says.  “And they pass whatever they need to pass if their party leadership is moving that direction.”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Lane says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farm bill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its negotiations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just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one of the issues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up for discussion at NCBA’s Summer Business Meeting this week. </w:t>
      </w:r>
    </w:p>
    <w:p>
      <w:pPr>
        <w:pStyle w:val="Caption"/>
      </w:pPr>
      <w:r>
        <w:t>Source: Final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