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Empirics prove – recessions likely when stock market crashes.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Amadeo 22</w:t>
      </w:r>
      <w:r>
        <w:rPr>
          <w:b w:val="0"/>
          <w:i w:val="0"/>
          <w:smallCaps w:val="0"/>
          <w:strike w:val="0"/>
          <w:u w:val="none"/>
        </w:rPr>
        <w:t>, Kimberly, MS from MIT, “Will the Next Stock Market Crash Cause a Recession?" The Balance, March 26, 2022. https://www.thebalancemoney.com/could-a-stock-market-crash-cause-a-recession-3306175/hl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next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stock market crash could easily kick-start a </w:t>
      </w:r>
      <w:r>
        <w:rPr>
          <w:b/>
          <w:i w:val="0"/>
          <w:smallCaps w:val="0"/>
          <w:strike w:val="0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the underlying reason is that stocks are shares of ownership in a corporation. As a result, the stock market reflects investors' confidence in the future earnings of all the companies listed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Corporate earnings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 w:val="0"/>
          <w:i w:val="0"/>
          <w:smallCaps w:val="0"/>
          <w:strike w:val="0"/>
          <w:highlight w:val="cyan"/>
          <w:u w:val="single"/>
        </w:rPr>
        <w:t>dependent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the U</w:t>
      </w:r>
      <w:r>
        <w:rPr>
          <w:b w:val="0"/>
          <w:i w:val="0"/>
          <w:smallCaps w:val="0"/>
          <w:strike w:val="0"/>
          <w:highlight w:val="cyan"/>
          <w:u w:val="single"/>
        </w:rPr>
        <w:t>.S. economy</w:t>
      </w:r>
      <w:r>
        <w:rPr>
          <w:b w:val="0"/>
          <w:i w:val="0"/>
          <w:smallCaps w:val="0"/>
          <w:strike w:val="0"/>
          <w:u w:val="single"/>
        </w:rPr>
        <w:t xml:space="preserve">, and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sometimes makes the stock market a </w:t>
      </w:r>
      <w:r>
        <w:rPr>
          <w:b/>
          <w:i w:val="0"/>
          <w:smallCaps w:val="0"/>
          <w:strike w:val="0"/>
          <w:highlight w:val="cyan"/>
          <w:u w:val="single"/>
        </w:rPr>
        <w:t>leading indicator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U.S. economy</w:t>
      </w:r>
      <w:r>
        <w:rPr>
          <w:b w:val="0"/>
          <w:i w:val="0"/>
          <w:smallCaps w:val="0"/>
          <w:strike w:val="0"/>
          <w:u w:val="single"/>
        </w:rPr>
        <w:t xml:space="preserve"> as a whole.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Stock market crashes can reduce business financing and consumer confidence, both of which can cause recessions.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These types of crashes typically occur after periods of irrational exuberance, when investors stop caring about whether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stock's price accurately reflects the company's value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Crashes don't always lead to recessions, especially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when the </w:t>
      </w:r>
      <w:r>
        <w:rPr>
          <w:b w:val="0"/>
          <w:i w:val="0"/>
          <w:smallCaps w:val="0"/>
          <w:strike w:val="0"/>
          <w:highlight w:val="cyan"/>
          <w:u w:val="single"/>
        </w:rPr>
        <w:t>government steps in to cushion the blow on key segments of the economy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Panic selling is one of the worst ways you can react to a market crash.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Effects of Market Crashes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 crash signals a </w:t>
      </w:r>
      <w:r>
        <w:rPr>
          <w:b w:val="0"/>
          <w:i w:val="0"/>
          <w:smallCaps w:val="0"/>
          <w:strike w:val="0"/>
          <w:highlight w:val="cyan"/>
          <w:u w:val="single"/>
        </w:rPr>
        <w:t>massive loss of confidence in the economy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when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confidence is not restored, it </w:t>
      </w:r>
      <w:r>
        <w:rPr>
          <w:b/>
          <w:i w:val="0"/>
          <w:smallCaps w:val="0"/>
          <w:strike w:val="0"/>
          <w:highlight w:val="cyan"/>
          <w:u w:val="single"/>
        </w:rPr>
        <w:t>leads to a recession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 crash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frightens consumers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into buying less. That's a huge hit to the economy since consumer spending is the largest component (70%) of gross domestic product (GDP).1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crash also means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less financing for new businesses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sale of stocks provides companies the funds they need to grow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Lastly,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declining U.S stock market </w:t>
      </w:r>
      <w:r>
        <w:rPr>
          <w:b/>
          <w:i w:val="0"/>
          <w:smallCaps w:val="0"/>
          <w:strike w:val="0"/>
          <w:highlight w:val="cyan"/>
          <w:u w:val="single"/>
        </w:rPr>
        <w:t>slows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global economic growth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First, it will cause the other stock indexes to decline, although a recession might not follow a crash right away.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example, in the first quarter of 2007, the Dow Jones Industrial Average fell more than 600 points in one week, but it recovered during the year and rose to a high of 14,000 in October. Although the crash did not cause a recession, it did signal that one was coming.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