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 w:val="0"/>
          <w:i w:val="0"/>
          <w:smallCaps w:val="0"/>
          <w:strike w:val="0"/>
          <w:sz w:val="26"/>
          <w:u w:val="none"/>
        </w:rPr>
        <w:t>Econ decline causes war</w:t>
      </w:r>
      <w:r>
        <w:rPr>
          <w:b w:val="0"/>
          <w:i w:val="0"/>
          <w:smallCaps w:val="0"/>
          <w:strike w:val="0"/>
          <w:sz w:val="26"/>
          <w:u w:val="none"/>
        </w:rPr>
        <w:t xml:space="preserve"> – multiple studies</w:t>
      </w:r>
      <w:r>
        <w:rPr>
          <w:b w:val="0"/>
          <w:i w:val="0"/>
          <w:smallCaps w:val="0"/>
          <w:strike w:val="0"/>
          <w:sz w:val="26"/>
          <w:u w:val="none"/>
        </w:rPr>
        <w:tab/>
      </w:r>
      <w:r>
        <w:rPr>
          <w:b w:val="0"/>
          <w:i w:val="0"/>
          <w:smallCaps w:val="0"/>
          <w:strike w:val="0"/>
          <w:sz w:val="26"/>
          <w:u w:val="none"/>
        </w:rPr>
        <w:tab/>
      </w:r>
      <w:r>
        <w:rPr>
          <w:b w:val="0"/>
          <w:i w:val="0"/>
          <w:smallCaps w:val="0"/>
          <w:strike w:val="0"/>
          <w:sz w:val="26"/>
          <w:u w:val="none"/>
        </w:rPr>
        <w:tab/>
      </w:r>
      <w:r>
        <w:rPr>
          <w:b w:val="0"/>
          <w:i w:val="0"/>
          <w:smallCaps w:val="0"/>
          <w:strike w:val="0"/>
          <w:sz w:val="26"/>
          <w:u w:val="none"/>
        </w:rPr>
        <w:tab/>
        <w:t xml:space="preserve">                                                          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Jung 22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(Sung Chul Jung, Department of Political Science and Diplomacy, Myongji University, “Economic slowdowns and international conflict,” Journal of Peace Research, November 7</w:t>
      </w:r>
      <w:r>
        <w:rPr>
          <w:b w:val="0"/>
          <w:i w:val="0"/>
          <w:smallCaps w:val="0"/>
          <w:strike w:val="0"/>
          <w:sz w:val="22"/>
          <w:u w:val="none"/>
        </w:rPr>
        <w:t>th</w:t>
      </w:r>
      <w:r>
        <w:rPr>
          <w:b w:val="0"/>
          <w:i w:val="0"/>
          <w:smallCaps w:val="0"/>
          <w:strike w:val="0"/>
          <w:sz w:val="22"/>
          <w:u w:val="none"/>
        </w:rPr>
        <w:t>, 2022, https://journals.sagepub.com/doi/10.1177/00223433221116656//Accessed July 1</w:t>
      </w:r>
      <w:r>
        <w:rPr>
          <w:b w:val="0"/>
          <w:i w:val="0"/>
          <w:smallCaps w:val="0"/>
          <w:strike w:val="0"/>
          <w:sz w:val="22"/>
          <w:u w:val="none"/>
        </w:rPr>
        <w:t>st</w:t>
      </w:r>
      <w:r>
        <w:rPr>
          <w:b w:val="0"/>
          <w:i w:val="0"/>
          <w:smallCaps w:val="0"/>
          <w:strike w:val="0"/>
          <w:sz w:val="22"/>
          <w:u w:val="none"/>
        </w:rPr>
        <w:t>, 2024) cpsw-sns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>This article examines whether and how economic slowdowns lead to military conflict.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Although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weak economy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(as reflected, for example, by high inflation and unemployment rates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) has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often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regarded as a cause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interstate conflict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this study proposes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worse economy,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is, a negative trend of growth rates, tends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make political leaders face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domestic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challenge from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dissatisfied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public and look for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diversionary targets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In addition, it hypothesizes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economically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troubled states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will target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junior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trade partners</w:t>
      </w:r>
      <w:r>
        <w:rPr>
          <w:b w:val="0"/>
          <w:i w:val="0"/>
          <w:smallCaps w:val="0"/>
          <w:strike w:val="0"/>
          <w:sz w:val="22"/>
          <w:u w:val="single"/>
        </w:rPr>
        <w:t>, which are less likely to retaliate harshly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The results, based on an analysis of directed dyads from 1950 to 2010, show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 state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more likely to initiate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military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conflict when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economic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growth slows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initiator is an autocracy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the target is a democracy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, this aggression 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likely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directed toward a vulnerable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trade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partner.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However,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 potential initiator’s political unrest does not increase the tendency to target a junior economic partner.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These findings suggest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 autocracy’s slowing economy can threaten a politically dissimilar and economically dependent state, and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political and economic unrest have different effects on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diversionary conflict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these factors interact with the domestic and international environments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Given our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globalized economy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current erosion of democracy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worldwide,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we could experience more frequent conflicts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between economically troubled autocracies and their junior trade partners.</w:t>
      </w:r>
    </w:p>
    <w:p>
      <w:pPr>
        <w:pStyle w:val="Caption"/>
      </w:pPr>
      <w:r>
        <w:t>Source: Business Confidence DA Updates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