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Non unique – business confidence low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Reuters</w:t>
      </w:r>
      <w:r>
        <w:rPr>
          <w:b/>
          <w:i w:val="0"/>
          <w:smallCaps w:val="0"/>
          <w:strike w:val="0"/>
          <w:sz w:val="26"/>
          <w:u w:val="none"/>
        </w:rPr>
        <w:t xml:space="preserve"> 4/9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none"/>
        </w:rPr>
        <w:t>US small-business sentiment slides to lowest level in more than 11 years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” </w:t>
      </w:r>
      <w:r>
        <w:rPr>
          <w:b w:val="0"/>
          <w:i w:val="0"/>
          <w:smallCaps w:val="0"/>
          <w:strike w:val="0"/>
          <w:u w:val="none"/>
        </w:rPr>
        <w:t>04/09/</w:t>
      </w:r>
      <w:r>
        <w:rPr>
          <w:b w:val="0"/>
          <w:i w:val="0"/>
          <w:smallCaps w:val="0"/>
          <w:strike w:val="0"/>
          <w:u w:val="none"/>
        </w:rPr>
        <w:t>2024. Accessed 6/27/2024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https://www.reuters.com/markets/us/us-small-business-sentiment-slides-lowest-level-more-than-11-years-2024-04-09/</w:t>
      </w:r>
      <w:r>
        <w:rPr>
          <w:b w:val="0"/>
          <w:i w:val="0"/>
          <w:smallCaps w:val="0"/>
          <w:strike w:val="0"/>
          <w:u w:val="none"/>
        </w:rPr>
        <w:t xml:space="preserve"> IL TG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 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small-business confidence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slipped to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 level in more than 11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March</w:t>
      </w:r>
      <w:r>
        <w:rPr>
          <w:b w:val="0"/>
          <w:i w:val="0"/>
          <w:smallCaps w:val="0"/>
          <w:strike w:val="0"/>
          <w:u w:val="none"/>
        </w:rPr>
        <w:t xml:space="preserve"> amid rising concerns about inflation, according to a survey on Tuesday.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National Federation of Independent Business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(NFIB) said its</w:t>
      </w:r>
      <w:r>
        <w:rPr>
          <w:b w:val="0"/>
          <w:i w:val="0"/>
          <w:smallCaps w:val="0"/>
          <w:strike w:val="0"/>
          <w:u w:val="none"/>
        </w:rPr>
        <w:t xml:space="preserve"> Small Business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Optimism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Index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0.9 point to 88.5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last month</w:t>
      </w:r>
      <w:r>
        <w:rPr>
          <w:b w:val="0"/>
          <w:i w:val="0"/>
          <w:smallCaps w:val="0"/>
          <w:strike w:val="0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 level since December 2012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It was the 27th straight month the index was below the 50-year average of 98.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Twenty-five percent of owners reported inflation was their single most important problem</w:t>
      </w:r>
      <w:r>
        <w:rPr>
          <w:b w:val="0"/>
          <w:i w:val="0"/>
          <w:smallCaps w:val="0"/>
          <w:strike w:val="0"/>
          <w:u w:val="none"/>
        </w:rPr>
        <w:t xml:space="preserve"> in operating their business, </w:t>
      </w:r>
      <w:r>
        <w:rPr>
          <w:b w:val="0"/>
          <w:i w:val="0"/>
          <w:smallCaps w:val="0"/>
          <w:strike w:val="0"/>
          <w:sz w:val="22"/>
          <w:u w:val="single"/>
        </w:rPr>
        <w:t>reflecting higher input and labor costs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up 2 points from February. The share of businesses raising average selling prices rose 7 points from the prior month.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aligns with a pick-up in consumer prices in the first two months of the year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 increases were prevalent in</w:t>
      </w:r>
      <w:r>
        <w:rPr>
          <w:b/>
          <w:i w:val="0"/>
          <w:smallCaps w:val="0"/>
          <w:strike w:val="0"/>
          <w:sz w:val="22"/>
          <w:u w:val="single"/>
        </w:rPr>
        <w:t xml:space="preserve"> the finance, retail, construction, wholesale and transportation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sectors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There </w:t>
      </w:r>
      <w:r>
        <w:rPr>
          <w:b w:val="0"/>
          <w:i w:val="0"/>
          <w:smallCaps w:val="0"/>
          <w:strike w:val="0"/>
          <w:highlight w:val="cyan"/>
          <w:u w:val="single"/>
        </w:rPr>
        <w:t>was also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an increase in the share of </w:t>
      </w:r>
      <w:r>
        <w:rPr>
          <w:b w:val="0"/>
          <w:i w:val="0"/>
          <w:smallCaps w:val="0"/>
          <w:strike w:val="0"/>
          <w:sz w:val="22"/>
          <w:u w:val="single"/>
        </w:rPr>
        <w:t>businesses raising compensation even as demand for labor is cooling.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Image]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Nonetheless, small businesses in the transportation, construction and services industries are experiencing an acute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shortage of workers</w:t>
      </w:r>
      <w:r>
        <w:rPr>
          <w:b w:val="0"/>
          <w:i w:val="0"/>
          <w:smallCaps w:val="0"/>
          <w:strike w:val="0"/>
          <w:sz w:val="22"/>
          <w:u w:val="single"/>
        </w:rPr>
        <w:t>, both skilled and unskilled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government reported last week that the economy added 303,000 jobs in March, with the unemployment rate falling to 3.8% from 3.9% in February.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is expected to report on Wednesday that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 price index rose</w:t>
      </w:r>
      <w:r>
        <w:rPr>
          <w:b/>
          <w:i w:val="0"/>
          <w:smallCaps w:val="0"/>
          <w:strike w:val="0"/>
          <w:sz w:val="22"/>
          <w:u w:val="single"/>
        </w:rPr>
        <w:t xml:space="preserve"> 0.3%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March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after advancing 0.4% in February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according to a Reuters survey of economists. The CPI is expected to have increased 3.4% year-on-year in March after advancing 3.2% in February.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 remains above</w:t>
      </w:r>
      <w:r>
        <w:rPr>
          <w:b/>
          <w:i w:val="0"/>
          <w:smallCaps w:val="0"/>
          <w:strike w:val="0"/>
          <w:sz w:val="22"/>
          <w:u w:val="single"/>
        </w:rPr>
        <w:t xml:space="preserve"> the Federal Reserve's 2%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target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U.S. central bank is expected to start cutting interest rates this year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though the timing is uncertain. The Fed has kept its policy rate in the 5.25%-5.50% range since July. It has raised the benchmark overnight interest rate by 525 basis points since March 2022.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