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Open Source accelerates innovation.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Obaloluwa Ajiboye ’24</w:t>
      </w:r>
      <w:r>
        <w:rPr>
          <w:b w:val="0"/>
          <w:i w:val="0"/>
          <w:smallCaps w:val="0"/>
          <w:strike w:val="0"/>
          <w:u w:val="none"/>
        </w:rPr>
        <w:t xml:space="preserve"> – ( Covering Future of Services with Open Source Technology, Ajiboye is a UN Digital Public Infrastructure Open Source Analyst for the UNDP, “OSPOS for Good 2024: The future of public service with open-source tech” July, 26 2024, </w:t>
      </w:r>
      <w:r>
        <w:rPr>
          <w:b w:val="0"/>
          <w:i w:val="0"/>
          <w:smallCaps w:val="0"/>
          <w:strike w:val="0"/>
          <w:u w:val="none"/>
        </w:rPr>
        <w:t>, Accessed 7-29-2024)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OSEE framework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intended as 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practical guide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adoption of open-source solutions as choices to countries to ensure that solutions are scalable, sustainable, and impactful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framework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informed by insights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gathered from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open-source experts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different parts of the world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adopts lessons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best practices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from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analysis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several successful open-source initiatives</w:t>
      </w:r>
      <w:r>
        <w:rPr>
          <w:b w:val="0"/>
          <w:i w:val="0"/>
          <w:smallCaps w:val="0"/>
          <w:strike w:val="0"/>
          <w:u w:val="none"/>
        </w:rPr>
        <w:t xml:space="preserve">. It is envisioned that the framework will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responsive ecosystem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offer to the increasing demand from countries for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building national-level support</w:t>
      </w:r>
      <w:r>
        <w:rPr>
          <w:b w:val="0"/>
          <w:i w:val="0"/>
          <w:smallCaps w:val="0"/>
          <w:strike w:val="0"/>
          <w:u w:val="none"/>
        </w:rPr>
        <w:t xml:space="preserve"> for open-source technology that can improve 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range of services</w:t>
      </w:r>
      <w:r>
        <w:rPr>
          <w:b w:val="0"/>
          <w:i w:val="0"/>
          <w:smallCaps w:val="0"/>
          <w:strike w:val="0"/>
          <w:u w:val="none"/>
        </w:rPr>
        <w:t xml:space="preserve">. This includes enhancing the capacity of local and regional public and private actors to adopt open-source solutions. Multi-purpose by design,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framework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designed to: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Promote inclusive digital public</w:t>
      </w:r>
      <w:r>
        <w:rPr>
          <w:b w:val="0"/>
          <w:i w:val="0"/>
          <w:smallCaps w:val="0"/>
          <w:strike w:val="0"/>
          <w:u w:val="none"/>
        </w:rPr>
        <w:t xml:space="preserve"> infrastructure (DPI): Accelerating digital growth and transformative solutions, including digital public goods (DPGs);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Build a comprehensive knowledge base: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Maintaining a repository with videos, interviews, presentations, and hands-on training to support the adoption of open-source technologies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;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Facilitate community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engagement</w:t>
      </w:r>
      <w:r>
        <w:rPr>
          <w:b w:val="0"/>
          <w:i w:val="0"/>
          <w:smallCaps w:val="0"/>
          <w:strike w:val="0"/>
          <w:u w:val="none"/>
        </w:rPr>
        <w:t xml:space="preserve">: Building robust, lasting relationships with open-source communities nationally and globally to foster collaboration and innovation;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Enhance training and</w:t>
      </w:r>
      <w:r>
        <w:rPr>
          <w:b w:val="0"/>
          <w:i w:val="0"/>
          <w:smallCaps w:val="0"/>
          <w:strike w:val="0"/>
          <w:u w:val="none"/>
        </w:rPr>
        <w:t xml:space="preserve"> education: Offering comprehensive and customized training to educate public sector employees on open-source best practices and tools</w:t>
      </w:r>
      <w:r>
        <w:rPr>
          <w:b w:val="0"/>
          <w:i w:val="0"/>
          <w:smallCaps w:val="0"/>
          <w:strike w:val="0"/>
          <w:highlight w:val="yellow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Improve knowledge and coordination</w:t>
      </w:r>
      <w:r>
        <w:rPr>
          <w:b w:val="0"/>
          <w:i w:val="0"/>
          <w:smallCaps w:val="0"/>
          <w:strike w:val="0"/>
          <w:u w:val="none"/>
        </w:rPr>
        <w:t xml:space="preserve">: Strengthening local public and private sectors' capacities to support the creation, adoption, and sustainable maintenance of open-source solutions; 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Accelerate digital transformation</w:t>
      </w:r>
      <w:r>
        <w:rPr>
          <w:b w:val="0"/>
          <w:i w:val="0"/>
          <w:smallCaps w:val="0"/>
          <w:strike w:val="0"/>
          <w:u w:val="none"/>
        </w:rPr>
        <w:t xml:space="preserve">: Enabling rapid, reliable development of innovative public services that can adapt to the fast-paced digital landscape. 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