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Developing </w:t>
      </w:r>
      <w:r>
        <w:rPr>
          <w:b/>
          <w:i w:val="0"/>
          <w:smallCaps w:val="0"/>
          <w:strike w:val="0"/>
          <w:sz w:val="26"/>
          <w:u w:val="none"/>
        </w:rPr>
        <w:t>Countries</w:t>
      </w:r>
      <w:r>
        <w:rPr>
          <w:b/>
          <w:i w:val="0"/>
          <w:smallCaps w:val="0"/>
          <w:strike w:val="0"/>
          <w:sz w:val="26"/>
          <w:u w:val="none"/>
        </w:rPr>
        <w:t xml:space="preserve"> economies are key to climate action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Bhattacharya ’23 –</w:t>
      </w:r>
      <w:r>
        <w:rPr>
          <w:b w:val="0"/>
          <w:i w:val="0"/>
          <w:smallCaps w:val="0"/>
          <w:strike w:val="0"/>
          <w:u w:val="none"/>
        </w:rPr>
        <w:t xml:space="preserve"> (Amar; Global Economy and Development, Center for Sustainable Development; “Developing Countries are key to Climate Action”; March 3, 2023; Brookings; </w:t>
      </w:r>
      <w:r>
        <w:rPr>
          <w:b w:val="0"/>
          <w:i w:val="0"/>
          <w:smallCaps w:val="0"/>
          <w:strike w:val="0"/>
          <w:u w:val="none"/>
        </w:rPr>
        <w:t xml:space="preserve"> MV)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Developing countries will be the most severely affected by accelerating climate change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even excluding China from the calculation, </w:t>
      </w:r>
      <w:r>
        <w:rPr>
          <w:b w:val="0"/>
          <w:i w:val="0"/>
          <w:smallCaps w:val="0"/>
          <w:strike w:val="0"/>
          <w:highlight w:val="cyan"/>
          <w:u w:val="single"/>
        </w:rPr>
        <w:t>are likely to emit more than half the annual global total of</w:t>
      </w:r>
      <w:r>
        <w:rPr>
          <w:b w:val="0"/>
          <w:i w:val="0"/>
          <w:smallCaps w:val="0"/>
          <w:strike w:val="0"/>
          <w:u w:val="single"/>
        </w:rPr>
        <w:t xml:space="preserve"> greenhouse gas (</w:t>
      </w:r>
      <w:r>
        <w:rPr>
          <w:b w:val="0"/>
          <w:i w:val="0"/>
          <w:smallCaps w:val="0"/>
          <w:strike w:val="0"/>
          <w:highlight w:val="cyan"/>
          <w:u w:val="single"/>
        </w:rPr>
        <w:t>GHG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 w:val="0"/>
          <w:i w:val="0"/>
          <w:smallCaps w:val="0"/>
          <w:strike w:val="0"/>
          <w:highlight w:val="cyan"/>
          <w:u w:val="single"/>
        </w:rPr>
        <w:t>emissions as early as 2030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international community has not focused sufficiently on the range of development, adaptation, and resilience priorities and constraints these countries face in tackling the world’s interwoven emissions mitigation imperative. </w:t>
      </w:r>
      <w:r>
        <w:rPr>
          <w:b w:val="0"/>
          <w:i w:val="0"/>
          <w:smallCaps w:val="0"/>
          <w:strike w:val="0"/>
          <w:sz w:val="14"/>
          <w:u w:val="none"/>
        </w:rPr>
        <w:t>In an effort to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help shift the global policy frame toward the crucial perspectives of developing countries themselves, we recently published an edited volume,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Keys to climate action: How </w:t>
      </w:r>
      <w:r>
        <w:rPr>
          <w:b w:val="0"/>
          <w:i w:val="0"/>
          <w:smallCaps w:val="0"/>
          <w:strike w:val="0"/>
          <w:highlight w:val="cyan"/>
          <w:u w:val="single"/>
        </w:rPr>
        <w:t>developing countries could drive global success and local prosperity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Within the volume, a wide range of distinguished contributors present both country case studies (on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Bangladesh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Egypt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India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Indonesia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Nigeria</w:t>
      </w:r>
      <w:r>
        <w:rPr>
          <w:b w:val="0"/>
          <w:i w:val="0"/>
          <w:smallCaps w:val="0"/>
          <w:strike w:val="0"/>
          <w:sz w:val="14"/>
          <w:u w:val="none"/>
        </w:rPr>
        <w:t>, 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South Africa</w:t>
      </w:r>
      <w:r>
        <w:rPr>
          <w:b w:val="0"/>
          <w:i w:val="0"/>
          <w:smallCaps w:val="0"/>
          <w:strike w:val="0"/>
          <w:sz w:val="14"/>
          <w:u w:val="none"/>
        </w:rPr>
        <w:t>) and wider geography-focused assessments (on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East Africa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Africa </w:t>
      </w:r>
      <w:r>
        <w:rPr>
          <w:b w:val="0"/>
          <w:i w:val="0"/>
          <w:smallCaps w:val="0"/>
          <w:strike w:val="0"/>
          <w:sz w:val="14"/>
          <w:u w:val="none"/>
        </w:rPr>
        <w:t>as a whole,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Latin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America and the Caribbean</w:t>
      </w:r>
      <w:r>
        <w:rPr>
          <w:b w:val="0"/>
          <w:i w:val="0"/>
          <w:smallCaps w:val="0"/>
          <w:strike w:val="0"/>
          <w:sz w:val="14"/>
          <w:u w:val="none"/>
        </w:rPr>
        <w:t>, and 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V20 group of vulnerable countries</w:t>
      </w:r>
      <w:r>
        <w:rPr>
          <w:b w:val="0"/>
          <w:i w:val="0"/>
          <w:smallCaps w:val="0"/>
          <w:strike w:val="0"/>
          <w:sz w:val="14"/>
          <w:u w:val="none"/>
        </w:rPr>
        <w:t>), in addition to an assessment of the overarching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financing challenges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As a collection, these </w:t>
      </w:r>
      <w:r>
        <w:rPr>
          <w:b w:val="0"/>
          <w:i w:val="0"/>
          <w:smallCaps w:val="0"/>
          <w:strike w:val="0"/>
          <w:highlight w:val="cyan"/>
          <w:u w:val="single"/>
        </w:rPr>
        <w:t>studies describe how climate change is hindering local development efforts while also providing new opportunities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They draw attention to the vital importance of elevating developing country perspectives in driving global climate action</w:t>
      </w:r>
      <w:r>
        <w:rPr>
          <w:b w:val="0"/>
          <w:i w:val="0"/>
          <w:smallCaps w:val="0"/>
          <w:strike w:val="0"/>
          <w:sz w:val="14"/>
          <w:u w:val="none"/>
        </w:rPr>
        <w:t>. They also offer central insights on the diverse and evolving issues that need to be front-of-mind when considering the relevant challenges.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