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Protectionism leads to trade wars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Berstein ’22</w:t>
      </w:r>
      <w:r>
        <w:rPr>
          <w:b w:val="0"/>
          <w:i w:val="0"/>
          <w:smallCaps w:val="0"/>
          <w:strike w:val="0"/>
          <w:u w:val="none"/>
        </w:rPr>
        <w:t xml:space="preserve"> (Jacob, BA in politics, communications, and studio art from Oberlin College, “How Would a Trade War Affect You?”, 11/30/2022, Investopedia, </w:t>
      </w:r>
      <w:r>
        <w:rPr>
          <w:b w:val="0"/>
          <w:i w:val="0"/>
          <w:smallCaps w:val="0"/>
          <w:strike w:val="0"/>
          <w:u w:val="none"/>
        </w:rPr>
        <w:t xml:space="preserve">)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A trade war happens when countries take protectionist actions against each other </w:t>
      </w:r>
      <w:r>
        <w:rPr>
          <w:b w:val="0"/>
          <w:i w:val="0"/>
          <w:smallCaps w:val="0"/>
          <w:strike w:val="0"/>
          <w:highlight w:val="cyan"/>
          <w:u w:val="single"/>
        </w:rPr>
        <w:t>as a result of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barriers to trade.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Advocates say trade wars protect national interests and provide advantages to domestic businesses.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Critics of trade wars claim that they ultimately hurt local companies, consumers, and the economy.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response to U.S. tariffs, China imposed its own tariffs on U.S. imports to China of pork, soybeans, and sorghum.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trade war launched in 2018 between America and China continues even though it's believed that some tariffs imposed on China have damaged U.S. interests.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term trade war is used to describe an economic conflict where, in response to protectionism, countries impose trade barriers such as tariffs, restrictions, and quotas against each other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Basically, one country imposes targeted tariffs on another’s economy </w:t>
      </w:r>
      <w:r>
        <w:rPr>
          <w:b w:val="0"/>
          <w:i w:val="0"/>
          <w:smallCaps w:val="0"/>
          <w:strike w:val="0"/>
          <w:sz w:val="16"/>
          <w:u w:val="none"/>
        </w:rPr>
        <w:t>in order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protect its own economy, or to hurt that of its adversary. The former may believe that the trading practices of the latter are unfair.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&lt;NEED TRADEWARS IMPACT&gt;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