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Authenticity is nothing more than an expression of social hierarchy.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Amaral and Loken ’16</w:t>
      </w:r>
      <w:r>
        <w:rPr>
          <w:b w:val="0"/>
          <w:i w:val="0"/>
          <w:smallCaps w:val="0"/>
          <w:strike w:val="0"/>
          <w:u w:val="none"/>
        </w:rPr>
        <w:t xml:space="preserve"> (Nelson Amaral and Barbara Loken – Graduate of Kogod School of Business and graduate of Carlson School of Management, “Viewing usage of counterfeit luxury goods: Social identity and social hierarchy effects on dilution and enhancement of genuine luxury brands”, Elsevier, Available online: </w:t>
      </w:r>
      <w:r>
        <w:rPr>
          <w:b w:val="0"/>
          <w:i w:val="0"/>
          <w:smallCaps w:val="0"/>
          <w:strike w:val="0"/>
          <w:u w:val="none"/>
        </w:rPr>
        <w:t>, 2-27-2016, Accessed 7-28-2024)//</w:t>
      </w:r>
      <w:r>
        <w:rPr>
          <w:b w:val="0"/>
          <w:i w:val="0"/>
          <w:smallCaps w:val="0"/>
          <w:strike w:val="0"/>
          <w:u w:val="none"/>
        </w:rPr>
        <w:t>ILake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Consumers use products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differentiate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themselves from others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make inferences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identities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social roles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of others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(Berger &amp; Heath, 2008; Englis &amp; Solomon, 1995; Tajfel, 2010). Consumers' shared understanding of </w:t>
      </w:r>
      <w:r>
        <w:rPr>
          <w:b w:val="0"/>
          <w:i w:val="0"/>
          <w:smallCaps w:val="0"/>
          <w:strike w:val="0"/>
          <w:sz w:val="22"/>
          <w:u w:val="single"/>
        </w:rPr>
        <w:t>the symbolic meanings of products, whether through a brand's logo, name, patterns or other visibly identifying feature, and the constellation of products that reflect a certain lifestyle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(Englis &amp; Solomon, 1995; Lowry, Englis, </w:t>
      </w:r>
      <w:r>
        <w:rPr>
          <w:b w:val="0"/>
          <w:i w:val="0"/>
          <w:smallCaps w:val="0"/>
          <w:strike w:val="0"/>
          <w:sz w:val="16"/>
          <w:u w:val="none"/>
        </w:rPr>
        <w:t>Shavitt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&amp; Solomon, 2001), is an important driver in consumers' communicating to others the groups to which they aspire to belong or people to whom they wish to be similar or dissimilar (Escalas &amp; Bettman, 2003; Berger &amp; Heath, 2007). To the extent that an </w:t>
      </w:r>
      <w:r>
        <w:rPr>
          <w:b w:val="0"/>
          <w:i w:val="0"/>
          <w:smallCaps w:val="0"/>
          <w:strike w:val="0"/>
          <w:sz w:val="22"/>
          <w:u w:val="single"/>
        </w:rPr>
        <w:t>individual uses products typical of a social category, such as social class, and does not use products associated with other roles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that individual is more likely to be viewed as a member of that category (Solomon &amp; Assael, 1988; Berger &amp; Heath, 2008; Escalas &amp; Bettman, 2003; White &amp; Dahl, 2006, 2007).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Luxury brands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 particular,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communicate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social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class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standing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become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emblematic of</w:t>
      </w:r>
      <w:r>
        <w:rPr>
          <w:b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aspiration</w:t>
      </w:r>
      <w:r>
        <w:rPr>
          <w:b/>
          <w:i w:val="0"/>
          <w:smallCaps w:val="0"/>
          <w:strike w:val="0"/>
          <w:sz w:val="22"/>
          <w:u w:val="single"/>
        </w:rPr>
        <w:t>al lifestyle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(Englis &amp; Solomon, 1995). Counterfeit versions, which provide easier access to luxury, can trigger these aspirational lifestyles and fulfill symbolic needs, even vicariously, when viewing other like-minded people using them. When female </w:t>
      </w:r>
      <w:r>
        <w:rPr>
          <w:b w:val="0"/>
          <w:i w:val="0"/>
          <w:smallCaps w:val="0"/>
          <w:strike w:val="0"/>
          <w:sz w:val="22"/>
          <w:u w:val="single"/>
        </w:rPr>
        <w:t>consumers seek to belong to a particular aspirational group that uses expensive luxury handbags, they may perceive use of a counterfeit by similar others as a symbol of the importance of the brand to their current group membership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and, in turn, may increase their favorable perceptions of the genuine luxury brand. Dissociative “out-group” reference groups can also impact consumer brand preferences (Berger &amp; Heath, 2008; Escalas &amp; Bettman, 2003; Solomon &amp; Assael, 1988; White &amp; Dahl, 2006, 2007). Dissimilar others using </w:t>
      </w:r>
      <w:r>
        <w:rPr>
          <w:b w:val="0"/>
          <w:i w:val="0"/>
          <w:smallCaps w:val="0"/>
          <w:strike w:val="0"/>
          <w:sz w:val="16"/>
          <w:u w:val="none"/>
        </w:rPr>
        <w:t>a counterfeit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lead consumers to weaken their ties to the genuine brand (White &amp; Dahl, 2006), and these dissociations may impact choices (McFerran et al., 2010). Consumers may abandon brands when out-groups adopt them and/or when the brands lose their exclusivity (Berger &amp; Heath, 2007, 2008; White &amp; Dahl, 2006). In general, therefore,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people are drawn toward products used by in-groups and repelled by products used by out-groups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(e.g. Stephens, Markus, &amp; Townsend, 2007).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social class is used not only to communicate social identity; consumers also use it to communicate social hierarchy or rank.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Social hierarchy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is the unequal distribution of status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across individuals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(Fragile, Overbeck, &amp; Neale, 2011; Magee &amp; Galinsky, 2008),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social class is an important type of ranking within a social hierarchy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(Kraus, </w:t>
      </w:r>
      <w:r>
        <w:rPr>
          <w:b w:val="0"/>
          <w:i w:val="0"/>
          <w:smallCaps w:val="0"/>
          <w:strike w:val="0"/>
          <w:sz w:val="16"/>
          <w:u w:val="none"/>
        </w:rPr>
        <w:t>Piff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&amp; Keltner, 2009). Attempts to attain social standing are so commonplace that desire for status is considered a fundamental human motive (Fragile et al., 2011; Frank, 1985; Zitek &amp; </w:t>
      </w:r>
      <w:r>
        <w:rPr>
          <w:b w:val="0"/>
          <w:i w:val="0"/>
          <w:smallCaps w:val="0"/>
          <w:strike w:val="0"/>
          <w:sz w:val="16"/>
          <w:u w:val="none"/>
        </w:rPr>
        <w:t>Tiedens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2012). Theories of social hierarchy note </w:t>
      </w:r>
      <w:r>
        <w:rPr>
          <w:b w:val="0"/>
          <w:i w:val="0"/>
          <w:smallCaps w:val="0"/>
          <w:strike w:val="0"/>
          <w:sz w:val="22"/>
          <w:u w:val="single"/>
        </w:rPr>
        <w:t>that there is a general attraction toward tastes of in-groups and an aversion toward tastes of out-groups,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that asymmetries may also occur. In the current context, three conceptual ideas in the social hierarchy literature </w:t>
      </w:r>
      <w:r>
        <w:rPr>
          <w:b w:val="0"/>
          <w:i w:val="0"/>
          <w:smallCaps w:val="0"/>
          <w:strike w:val="0"/>
          <w:sz w:val="16"/>
          <w:u w:val="none"/>
        </w:rPr>
        <w:t>lead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predictions about how consumers will respond to viewing persons of the same or different social class using counterfeit products.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