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Thumper --- Soybean exports </w:t>
      </w:r>
    </w:p>
    <w:p>
      <w:pPr>
        <w:spacing w:after="80"/>
      </w:pPr>
      <w:r>
        <w:rPr>
          <w:b/>
          <w:i w:val="0"/>
          <w:smallCaps w:val="0"/>
          <w:strike w:val="0"/>
          <w:sz w:val="26"/>
          <w:u w:val="none"/>
        </w:rPr>
        <w:t>Dhoubhadel</w:t>
      </w:r>
      <w:r>
        <w:rPr>
          <w:b/>
          <w:i w:val="0"/>
          <w:smallCaps w:val="0"/>
          <w:strike w:val="0"/>
          <w:sz w:val="26"/>
          <w:u w:val="none"/>
        </w:rPr>
        <w:t>’ 23</w:t>
      </w:r>
      <w:r>
        <w:rPr>
          <w:b w:val="0"/>
          <w:i w:val="0"/>
          <w:smallCaps w:val="0"/>
          <w:strike w:val="0"/>
          <w:u w:val="none"/>
        </w:rPr>
        <w:t xml:space="preserve"> [Sunil P. </w:t>
      </w:r>
      <w:r>
        <w:rPr>
          <w:b w:val="0"/>
          <w:i w:val="0"/>
          <w:smallCaps w:val="0"/>
          <w:strike w:val="0"/>
          <w:u w:val="none"/>
        </w:rPr>
        <w:t>Dhoubhadel</w:t>
      </w:r>
      <w:r>
        <w:rPr>
          <w:b w:val="0"/>
          <w:i w:val="0"/>
          <w:smallCaps w:val="0"/>
          <w:strike w:val="0"/>
          <w:u w:val="none"/>
        </w:rPr>
        <w:t xml:space="preserve"> is from the Department of Agriculture, nutrition and at the college of Agriculture and human sciences at prairie view Texas]</w:t>
      </w:r>
    </w:p>
    <w:p>
      <w:pPr>
        <w:spacing w:after="60"/>
      </w:pPr>
      <w:r>
        <w:rPr>
          <w:b w:val="0"/>
          <w:i w:val="0"/>
          <w:smallCaps w:val="0"/>
          <w:strike w:val="0"/>
          <w:sz w:val="14"/>
          <w:u w:val="none"/>
        </w:rPr>
        <w:t xml:space="preserve">The </w:t>
      </w:r>
      <w:r>
        <w:rPr>
          <w:b w:val="0"/>
          <w:i w:val="0"/>
          <w:smallCaps w:val="0"/>
          <w:strike w:val="0"/>
          <w:sz w:val="22"/>
          <w:highlight w:val="cyan"/>
          <w:u w:val="single"/>
        </w:rPr>
        <w:t>U</w:t>
      </w:r>
      <w:r>
        <w:rPr>
          <w:b w:val="0"/>
          <w:i w:val="0"/>
          <w:smallCaps w:val="0"/>
          <w:strike w:val="0"/>
          <w:sz w:val="14"/>
          <w:u w:val="none"/>
        </w:rPr>
        <w:t xml:space="preserve">nited </w:t>
      </w:r>
      <w:r>
        <w:rPr>
          <w:b w:val="0"/>
          <w:i w:val="0"/>
          <w:smallCaps w:val="0"/>
          <w:strike w:val="0"/>
          <w:sz w:val="22"/>
          <w:highlight w:val="cyan"/>
          <w:u w:val="single"/>
        </w:rPr>
        <w:t>S</w:t>
      </w:r>
      <w:r>
        <w:rPr>
          <w:b w:val="0"/>
          <w:i w:val="0"/>
          <w:smallCaps w:val="0"/>
          <w:strike w:val="0"/>
          <w:sz w:val="14"/>
          <w:u w:val="none"/>
        </w:rPr>
        <w:t xml:space="preserve">tates has </w:t>
      </w:r>
      <w:r>
        <w:rPr>
          <w:b w:val="0"/>
          <w:i w:val="0"/>
          <w:smallCaps w:val="0"/>
          <w:strike w:val="0"/>
          <w:sz w:val="22"/>
          <w:highlight w:val="cyan"/>
          <w:u w:val="single"/>
        </w:rPr>
        <w:t>historically</w:t>
      </w:r>
      <w:r>
        <w:rPr>
          <w:b w:val="0"/>
          <w:i w:val="0"/>
          <w:smallCaps w:val="0"/>
          <w:strike w:val="0"/>
          <w:sz w:val="14"/>
          <w:u w:val="none"/>
        </w:rPr>
        <w:t xml:space="preserve"> been the </w:t>
      </w:r>
      <w:r>
        <w:rPr>
          <w:b w:val="0"/>
          <w:i w:val="0"/>
          <w:smallCaps w:val="0"/>
          <w:strike w:val="0"/>
          <w:sz w:val="22"/>
          <w:highlight w:val="cyan"/>
          <w:u w:val="single"/>
        </w:rPr>
        <w:t>world's leading soybean exporter</w:t>
      </w:r>
      <w:r>
        <w:rPr>
          <w:b w:val="0"/>
          <w:i w:val="0"/>
          <w:smallCaps w:val="0"/>
          <w:strike w:val="0"/>
          <w:sz w:val="14"/>
          <w:highlight w:val="cyan"/>
          <w:u w:val="none"/>
        </w:rPr>
        <w:t xml:space="preserve">, </w:t>
      </w:r>
      <w:r>
        <w:rPr>
          <w:b w:val="0"/>
          <w:i w:val="0"/>
          <w:smallCaps w:val="0"/>
          <w:strike w:val="0"/>
          <w:sz w:val="22"/>
          <w:highlight w:val="cyan"/>
          <w:u w:val="single"/>
        </w:rPr>
        <w:t>but</w:t>
      </w:r>
      <w:r>
        <w:rPr>
          <w:b w:val="0"/>
          <w:i w:val="0"/>
          <w:smallCaps w:val="0"/>
          <w:strike w:val="0"/>
          <w:sz w:val="14"/>
          <w:u w:val="none"/>
        </w:rPr>
        <w:t xml:space="preserve"> its export share </w:t>
      </w:r>
      <w:r>
        <w:rPr>
          <w:b w:val="0"/>
          <w:i w:val="0"/>
          <w:smallCaps w:val="0"/>
          <w:strike w:val="0"/>
          <w:sz w:val="22"/>
          <w:highlight w:val="cyan"/>
          <w:u w:val="single"/>
        </w:rPr>
        <w:t>has</w:t>
      </w:r>
      <w:r>
        <w:rPr>
          <w:b w:val="0"/>
          <w:i w:val="0"/>
          <w:smallCaps w:val="0"/>
          <w:strike w:val="0"/>
          <w:sz w:val="22"/>
          <w:u w:val="single"/>
        </w:rPr>
        <w:t xml:space="preserve"> </w:t>
      </w:r>
      <w:r>
        <w:rPr>
          <w:b w:val="0"/>
          <w:i w:val="0"/>
          <w:smallCaps w:val="0"/>
          <w:strike w:val="0"/>
          <w:sz w:val="14"/>
          <w:u w:val="none"/>
        </w:rPr>
        <w:t>steadily</w:t>
      </w:r>
      <w:r>
        <w:rPr>
          <w:b w:val="0"/>
          <w:i w:val="0"/>
          <w:smallCaps w:val="0"/>
          <w:strike w:val="0"/>
          <w:sz w:val="16"/>
          <w:u w:val="single"/>
        </w:rPr>
        <w:t xml:space="preserve"> </w:t>
      </w:r>
      <w:r>
        <w:rPr>
          <w:b w:val="0"/>
          <w:i w:val="0"/>
          <w:smallCaps w:val="0"/>
          <w:strike w:val="0"/>
          <w:sz w:val="22"/>
          <w:highlight w:val="cyan"/>
          <w:u w:val="single"/>
        </w:rPr>
        <w:t>declined since the</w:t>
      </w:r>
      <w:r>
        <w:rPr>
          <w:b w:val="0"/>
          <w:i w:val="0"/>
          <w:smallCaps w:val="0"/>
          <w:strike w:val="0"/>
          <w:sz w:val="22"/>
          <w:u w:val="single"/>
        </w:rPr>
        <w:t xml:space="preserve"> </w:t>
      </w:r>
      <w:r>
        <w:rPr>
          <w:b w:val="0"/>
          <w:i w:val="0"/>
          <w:smallCaps w:val="0"/>
          <w:strike w:val="0"/>
          <w:sz w:val="14"/>
          <w:u w:val="none"/>
        </w:rPr>
        <w:t>early</w:t>
      </w:r>
      <w:r>
        <w:rPr>
          <w:b w:val="0"/>
          <w:i w:val="0"/>
          <w:smallCaps w:val="0"/>
          <w:strike w:val="0"/>
          <w:sz w:val="14"/>
          <w:u w:val="none"/>
        </w:rPr>
        <w:t xml:space="preserve"> 19</w:t>
      </w:r>
      <w:r>
        <w:rPr>
          <w:b w:val="0"/>
          <w:i w:val="0"/>
          <w:smallCaps w:val="0"/>
          <w:strike w:val="0"/>
          <w:sz w:val="22"/>
          <w:highlight w:val="cyan"/>
          <w:u w:val="single"/>
        </w:rPr>
        <w:t>80s</w:t>
      </w:r>
      <w:r>
        <w:rPr>
          <w:b w:val="0"/>
          <w:i w:val="0"/>
          <w:smallCaps w:val="0"/>
          <w:strike w:val="0"/>
          <w:sz w:val="14"/>
          <w:u w:val="none"/>
        </w:rPr>
        <w:t xml:space="preserve">. </w:t>
      </w:r>
      <w:r>
        <w:rPr>
          <w:b w:val="0"/>
          <w:i w:val="0"/>
          <w:smallCaps w:val="0"/>
          <w:strike w:val="0"/>
          <w:sz w:val="22"/>
          <w:highlight w:val="cyan"/>
          <w:u w:val="single"/>
        </w:rPr>
        <w:t>Contrary</w:t>
      </w:r>
      <w:r>
        <w:rPr>
          <w:b w:val="0"/>
          <w:i w:val="0"/>
          <w:smallCaps w:val="0"/>
          <w:strike w:val="0"/>
          <w:sz w:val="14"/>
          <w:u w:val="none"/>
        </w:rPr>
        <w:t xml:space="preserve"> to the United States, </w:t>
      </w:r>
      <w:r>
        <w:rPr>
          <w:b w:val="0"/>
          <w:i w:val="0"/>
          <w:smallCaps w:val="0"/>
          <w:strike w:val="0"/>
          <w:sz w:val="22"/>
          <w:highlight w:val="cyan"/>
          <w:u w:val="single"/>
        </w:rPr>
        <w:t>Brazil</w:t>
      </w:r>
      <w:r>
        <w:rPr>
          <w:b w:val="0"/>
          <w:i w:val="0"/>
          <w:smallCaps w:val="0"/>
          <w:strike w:val="0"/>
          <w:sz w:val="14"/>
          <w:u w:val="none"/>
        </w:rPr>
        <w:t xml:space="preserve"> was not a key player in the world soybean market as recently as the 1980s</w:t>
      </w:r>
      <w:r>
        <w:rPr>
          <w:b w:val="0"/>
          <w:i w:val="0"/>
          <w:smallCaps w:val="0"/>
          <w:strike w:val="0"/>
          <w:sz w:val="22"/>
          <w:u w:val="single"/>
        </w:rPr>
        <w:t xml:space="preserve">, </w:t>
      </w:r>
      <w:r>
        <w:rPr>
          <w:b w:val="0"/>
          <w:i w:val="0"/>
          <w:smallCaps w:val="0"/>
          <w:strike w:val="0"/>
          <w:sz w:val="22"/>
          <w:highlight w:val="cyan"/>
          <w:u w:val="single"/>
        </w:rPr>
        <w:t>the country's export</w:t>
      </w:r>
      <w:r>
        <w:rPr>
          <w:b w:val="0"/>
          <w:i w:val="0"/>
          <w:smallCaps w:val="0"/>
          <w:strike w:val="0"/>
          <w:sz w:val="22"/>
          <w:u w:val="single"/>
        </w:rPr>
        <w:t xml:space="preserve"> share has been </w:t>
      </w:r>
      <w:r>
        <w:rPr>
          <w:b w:val="0"/>
          <w:i w:val="0"/>
          <w:smallCaps w:val="0"/>
          <w:strike w:val="0"/>
          <w:sz w:val="22"/>
          <w:highlight w:val="cyan"/>
          <w:u w:val="single"/>
        </w:rPr>
        <w:t>steadily increasing and</w:t>
      </w:r>
      <w:r>
        <w:rPr>
          <w:b w:val="0"/>
          <w:i w:val="0"/>
          <w:smallCaps w:val="0"/>
          <w:strike w:val="0"/>
          <w:sz w:val="22"/>
          <w:u w:val="single"/>
        </w:rPr>
        <w:t xml:space="preserve"> even </w:t>
      </w:r>
      <w:r>
        <w:rPr>
          <w:b w:val="0"/>
          <w:i w:val="0"/>
          <w:smallCaps w:val="0"/>
          <w:strike w:val="0"/>
          <w:sz w:val="22"/>
          <w:highlight w:val="cyan"/>
          <w:u w:val="single"/>
        </w:rPr>
        <w:t>surpassed the US</w:t>
      </w:r>
      <w:r>
        <w:rPr>
          <w:b w:val="0"/>
          <w:i w:val="0"/>
          <w:smallCaps w:val="0"/>
          <w:strike w:val="0"/>
          <w:sz w:val="22"/>
          <w:u w:val="single"/>
        </w:rPr>
        <w:t xml:space="preserve"> </w:t>
      </w:r>
      <w:r>
        <w:rPr>
          <w:b w:val="0"/>
          <w:i w:val="0"/>
          <w:smallCaps w:val="0"/>
          <w:strike w:val="0"/>
          <w:sz w:val="14"/>
          <w:u w:val="none"/>
        </w:rPr>
        <w:t xml:space="preserve">export share from 2016 to 2019. </w:t>
      </w:r>
      <w:r>
        <w:rPr>
          <w:b w:val="0"/>
          <w:i w:val="0"/>
          <w:smallCaps w:val="0"/>
          <w:strike w:val="0"/>
          <w:sz w:val="22"/>
          <w:highlight w:val="cyan"/>
          <w:u w:val="single"/>
        </w:rPr>
        <w:t>Brazil's soybean export share expanded</w:t>
      </w:r>
      <w:r>
        <w:rPr>
          <w:b w:val="0"/>
          <w:i w:val="0"/>
          <w:smallCaps w:val="0"/>
          <w:strike w:val="0"/>
          <w:sz w:val="22"/>
          <w:u w:val="single"/>
        </w:rPr>
        <w:t xml:space="preserve"> </w:t>
      </w:r>
      <w:r>
        <w:rPr>
          <w:b w:val="0"/>
          <w:i w:val="0"/>
          <w:smallCaps w:val="0"/>
          <w:strike w:val="0"/>
          <w:sz w:val="14"/>
          <w:u w:val="none"/>
        </w:rPr>
        <w:t xml:space="preserve">by </w:t>
      </w:r>
      <w:r>
        <w:rPr>
          <w:b w:val="0"/>
          <w:i w:val="0"/>
          <w:smallCaps w:val="0"/>
          <w:strike w:val="0"/>
          <w:sz w:val="22"/>
          <w:highlight w:val="cyan"/>
          <w:u w:val="single"/>
        </w:rPr>
        <w:t>more than 41 percent</w:t>
      </w:r>
      <w:r>
        <w:rPr>
          <w:b w:val="0"/>
          <w:i w:val="0"/>
          <w:smallCaps w:val="0"/>
          <w:strike w:val="0"/>
          <w:sz w:val="14"/>
          <w:u w:val="none"/>
        </w:rPr>
        <w:t xml:space="preserve">age points, while the </w:t>
      </w:r>
      <w:r>
        <w:rPr>
          <w:b w:val="0"/>
          <w:i w:val="0"/>
          <w:smallCaps w:val="0"/>
          <w:strike w:val="0"/>
          <w:sz w:val="22"/>
          <w:highlight w:val="cyan"/>
          <w:u w:val="single"/>
        </w:rPr>
        <w:t>US share fell</w:t>
      </w:r>
      <w:r>
        <w:rPr>
          <w:b w:val="0"/>
          <w:i w:val="0"/>
          <w:smallCaps w:val="0"/>
          <w:strike w:val="0"/>
          <w:sz w:val="22"/>
          <w:u w:val="single"/>
        </w:rPr>
        <w:t xml:space="preserve"> by </w:t>
      </w:r>
      <w:r>
        <w:rPr>
          <w:b w:val="0"/>
          <w:i w:val="0"/>
          <w:smallCaps w:val="0"/>
          <w:strike w:val="0"/>
          <w:sz w:val="22"/>
          <w:highlight w:val="cyan"/>
          <w:u w:val="single"/>
        </w:rPr>
        <w:t>44</w:t>
      </w:r>
      <w:r>
        <w:rPr>
          <w:b w:val="0"/>
          <w:i w:val="0"/>
          <w:smallCaps w:val="0"/>
          <w:strike w:val="0"/>
          <w:sz w:val="14"/>
          <w:u w:val="none"/>
        </w:rPr>
        <w:t xml:space="preserve"> percentage points relative to the 1980s (FAO-STAT,</w:t>
      </w:r>
      <w:r>
        <w:rPr>
          <w:b w:val="0"/>
          <w:i w:val="0"/>
          <w:smallCaps w:val="0"/>
          <w:strike w:val="0"/>
          <w:sz w:val="14"/>
          <w:u w:val="none"/>
        </w:rPr>
        <w:t xml:space="preserve"> </w:t>
      </w:r>
      <w:r>
        <w:rPr>
          <w:b w:val="0"/>
          <w:i w:val="0"/>
          <w:smallCaps w:val="0"/>
          <w:strike w:val="0"/>
          <w:sz w:val="14"/>
          <w:u w:val="none"/>
        </w:rPr>
        <w:t xml:space="preserve">). Together </w:t>
      </w:r>
      <w:r>
        <w:rPr>
          <w:b w:val="0"/>
          <w:i w:val="0"/>
          <w:smallCaps w:val="0"/>
          <w:strike w:val="0"/>
          <w:sz w:val="22"/>
          <w:highlight w:val="cyan"/>
          <w:u w:val="single"/>
        </w:rPr>
        <w:t>these two countries</w:t>
      </w:r>
      <w:r>
        <w:rPr>
          <w:b w:val="0"/>
          <w:i w:val="0"/>
          <w:smallCaps w:val="0"/>
          <w:strike w:val="0"/>
          <w:sz w:val="14"/>
          <w:u w:val="none"/>
        </w:rPr>
        <w:t xml:space="preserve"> have </w:t>
      </w:r>
      <w:r>
        <w:rPr>
          <w:b w:val="0"/>
          <w:i w:val="0"/>
          <w:smallCaps w:val="0"/>
          <w:strike w:val="0"/>
          <w:sz w:val="22"/>
          <w:highlight w:val="cyan"/>
          <w:u w:val="single"/>
        </w:rPr>
        <w:t>account</w:t>
      </w:r>
      <w:r>
        <w:rPr>
          <w:b w:val="0"/>
          <w:i w:val="0"/>
          <w:smallCaps w:val="0"/>
          <w:strike w:val="0"/>
          <w:sz w:val="14"/>
          <w:u w:val="none"/>
        </w:rPr>
        <w:t xml:space="preserve">ed </w:t>
      </w:r>
      <w:r>
        <w:rPr>
          <w:b w:val="0"/>
          <w:i w:val="0"/>
          <w:smallCaps w:val="0"/>
          <w:strike w:val="0"/>
          <w:sz w:val="22"/>
          <w:highlight w:val="cyan"/>
          <w:u w:val="single"/>
        </w:rPr>
        <w:t>for at least 75% of</w:t>
      </w:r>
      <w:r>
        <w:rPr>
          <w:b w:val="0"/>
          <w:i w:val="0"/>
          <w:smallCaps w:val="0"/>
          <w:strike w:val="0"/>
          <w:sz w:val="22"/>
          <w:u w:val="single"/>
        </w:rPr>
        <w:t xml:space="preserve"> </w:t>
      </w:r>
      <w:r>
        <w:rPr>
          <w:b w:val="0"/>
          <w:i w:val="0"/>
          <w:smallCaps w:val="0"/>
          <w:strike w:val="0"/>
          <w:sz w:val="22"/>
          <w:highlight w:val="cyan"/>
          <w:u w:val="single"/>
        </w:rPr>
        <w:t>soybean exports</w:t>
      </w:r>
      <w:r>
        <w:rPr>
          <w:b w:val="0"/>
          <w:i w:val="0"/>
          <w:smallCaps w:val="0"/>
          <w:strike w:val="0"/>
          <w:sz w:val="14"/>
          <w:u w:val="none"/>
        </w:rPr>
        <w:t xml:space="preserve"> over the past 40 years. On the import side, China is the largest soybean importer, accounting for 63% of global soybean imports in 2016, a threefold increase over its share of world imports in 2001 (Carlin,</w:t>
      </w:r>
      <w:r>
        <w:rPr>
          <w:b w:val="0"/>
          <w:i w:val="0"/>
          <w:smallCaps w:val="0"/>
          <w:strike w:val="0"/>
          <w:sz w:val="14"/>
          <w:u w:val="none"/>
        </w:rPr>
        <w:t xml:space="preserve"> </w:t>
      </w:r>
      <w:r>
        <w:rPr>
          <w:b w:val="0"/>
          <w:i w:val="0"/>
          <w:smallCaps w:val="0"/>
          <w:strike w:val="0"/>
          <w:sz w:val="14"/>
          <w:u w:val="none"/>
        </w:rPr>
        <w:t>2019</w:t>
      </w:r>
      <w:r>
        <w:rPr>
          <w:b w:val="0"/>
          <w:i w:val="0"/>
          <w:smallCaps w:val="0"/>
          <w:strike w:val="0"/>
          <w:sz w:val="14"/>
          <w:u w:val="none"/>
        </w:rPr>
        <w:t xml:space="preserve">). </w:t>
      </w:r>
      <w:r>
        <w:rPr>
          <w:b w:val="0"/>
          <w:i w:val="0"/>
          <w:smallCaps w:val="0"/>
          <w:strike w:val="0"/>
          <w:sz w:val="14"/>
          <w:u w:val="none"/>
        </w:rPr>
        <w:t xml:space="preserve">Focus Economics reports that </w:t>
      </w:r>
      <w:r>
        <w:rPr>
          <w:b w:val="0"/>
          <w:i w:val="0"/>
          <w:smallCaps w:val="0"/>
          <w:strike w:val="0"/>
          <w:sz w:val="22"/>
          <w:highlight w:val="cyan"/>
          <w:u w:val="single"/>
        </w:rPr>
        <w:t>despite</w:t>
      </w:r>
      <w:r>
        <w:rPr>
          <w:b w:val="0"/>
          <w:i w:val="0"/>
          <w:smallCaps w:val="0"/>
          <w:strike w:val="0"/>
          <w:sz w:val="14"/>
          <w:u w:val="none"/>
        </w:rPr>
        <w:t xml:space="preserve"> exhibiting </w:t>
      </w:r>
      <w:r>
        <w:rPr>
          <w:b w:val="0"/>
          <w:i w:val="0"/>
          <w:smallCaps w:val="0"/>
          <w:strike w:val="0"/>
          <w:sz w:val="22"/>
          <w:highlight w:val="cyan"/>
          <w:u w:val="single"/>
        </w:rPr>
        <w:t>better-than-anticipated</w:t>
      </w:r>
      <w:r>
        <w:rPr>
          <w:b w:val="0"/>
          <w:i w:val="0"/>
          <w:smallCaps w:val="0"/>
          <w:strike w:val="0"/>
          <w:sz w:val="22"/>
          <w:u w:val="single"/>
        </w:rPr>
        <w:t xml:space="preserve"> economic </w:t>
      </w:r>
      <w:r>
        <w:rPr>
          <w:b w:val="0"/>
          <w:i w:val="0"/>
          <w:smallCaps w:val="0"/>
          <w:strike w:val="0"/>
          <w:sz w:val="22"/>
          <w:highlight w:val="cyan"/>
          <w:u w:val="single"/>
        </w:rPr>
        <w:t>performance</w:t>
      </w:r>
      <w:r>
        <w:rPr>
          <w:b w:val="0"/>
          <w:i w:val="0"/>
          <w:smallCaps w:val="0"/>
          <w:strike w:val="0"/>
          <w:sz w:val="22"/>
          <w:u w:val="single"/>
        </w:rPr>
        <w:t xml:space="preserve"> </w:t>
      </w:r>
      <w:r>
        <w:rPr>
          <w:b w:val="0"/>
          <w:i w:val="0"/>
          <w:smallCaps w:val="0"/>
          <w:strike w:val="0"/>
          <w:sz w:val="14"/>
          <w:u w:val="none"/>
        </w:rPr>
        <w:t>in 2022,</w:t>
      </w:r>
      <w:r>
        <w:rPr>
          <w:b w:val="0"/>
          <w:i w:val="0"/>
          <w:smallCaps w:val="0"/>
          <w:strike w:val="0"/>
          <w:sz w:val="16"/>
          <w:u w:val="single"/>
        </w:rPr>
        <w:t xml:space="preserve"> </w:t>
      </w:r>
      <w:r>
        <w:rPr>
          <w:b w:val="0"/>
          <w:i w:val="0"/>
          <w:smallCaps w:val="0"/>
          <w:strike w:val="0"/>
          <w:sz w:val="22"/>
          <w:highlight w:val="cyan"/>
          <w:u w:val="single"/>
        </w:rPr>
        <w:t>Brazil’s short-term prospects remain bleak</w:t>
      </w:r>
      <w:r>
        <w:rPr>
          <w:b w:val="0"/>
          <w:i w:val="0"/>
          <w:smallCaps w:val="0"/>
          <w:strike w:val="0"/>
          <w:sz w:val="14"/>
          <w:u w:val="none"/>
        </w:rPr>
        <w:t xml:space="preserve">. The country’s high interest rates, coupled with slow but high inflation are hampering private consumption, while external </w:t>
      </w:r>
      <w:r>
        <w:rPr>
          <w:b w:val="0"/>
          <w:i w:val="0"/>
          <w:smallCaps w:val="0"/>
          <w:strike w:val="0"/>
          <w:sz w:val="22"/>
          <w:highlight w:val="cyan"/>
          <w:u w:val="single"/>
        </w:rPr>
        <w:t>demand</w:t>
      </w:r>
      <w:r>
        <w:rPr>
          <w:b w:val="0"/>
          <w:i w:val="0"/>
          <w:smallCaps w:val="0"/>
          <w:strike w:val="0"/>
          <w:sz w:val="22"/>
          <w:u w:val="single"/>
        </w:rPr>
        <w:t xml:space="preserve"> </w:t>
      </w:r>
      <w:r>
        <w:rPr>
          <w:b w:val="0"/>
          <w:i w:val="0"/>
          <w:smallCaps w:val="0"/>
          <w:strike w:val="0"/>
          <w:sz w:val="22"/>
          <w:highlight w:val="cyan"/>
          <w:u w:val="single"/>
        </w:rPr>
        <w:t>for Brazilian exports is weakening</w:t>
      </w:r>
      <w:r>
        <w:rPr>
          <w:b w:val="0"/>
          <w:i w:val="0"/>
          <w:smallCaps w:val="0"/>
          <w:strike w:val="0"/>
          <w:sz w:val="14"/>
          <w:u w:val="none"/>
        </w:rPr>
        <w:t xml:space="preserve"> due to the global slowdown. Additionally, newly elected president Lula da Silva’s challenge of achieving fiscal consolidation adds to the uncertainty, as evidenced by social unrest and massive riots provoked by his supporters in January.</w:t>
      </w:r>
      <w:r>
        <w:rPr>
          <w:b w:val="0"/>
          <w:i w:val="0"/>
          <w:smallCaps w:val="0"/>
          <w:strike w:val="0"/>
          <w:sz w:val="14"/>
          <w:u w:val="none"/>
        </w:rPr>
        <w:t xml:space="preserve"> </w:t>
      </w:r>
      <w:r>
        <w:rPr>
          <w:b w:val="0"/>
          <w:i w:val="0"/>
          <w:smallCaps w:val="0"/>
          <w:strike w:val="0"/>
          <w:sz w:val="22"/>
          <w:highlight w:val="cyan"/>
          <w:u w:val="single"/>
        </w:rPr>
        <w:t>Brazil is the largest</w:t>
      </w:r>
      <w:r>
        <w:rPr>
          <w:b w:val="0"/>
          <w:i w:val="0"/>
          <w:smallCaps w:val="0"/>
          <w:strike w:val="0"/>
          <w:sz w:val="14"/>
          <w:u w:val="none"/>
        </w:rPr>
        <w:t xml:space="preserve"> and most populous </w:t>
      </w:r>
      <w:r>
        <w:rPr>
          <w:b w:val="0"/>
          <w:i w:val="0"/>
          <w:smallCaps w:val="0"/>
          <w:strike w:val="0"/>
          <w:sz w:val="22"/>
          <w:highlight w:val="cyan"/>
          <w:u w:val="single"/>
        </w:rPr>
        <w:t>economy in Latin America, with GDP worth around a third of the regional total.</w:t>
      </w:r>
      <w:r>
        <w:rPr>
          <w:b w:val="0"/>
          <w:i w:val="0"/>
          <w:smallCaps w:val="0"/>
          <w:strike w:val="0"/>
          <w:sz w:val="22"/>
          <w:u w:val="single"/>
        </w:rPr>
        <w:t xml:space="preserve"> </w:t>
      </w:r>
      <w:r>
        <w:rPr>
          <w:b w:val="0"/>
          <w:i w:val="0"/>
          <w:smallCaps w:val="0"/>
          <w:strike w:val="0"/>
          <w:sz w:val="14"/>
          <w:u w:val="none"/>
        </w:rPr>
        <w:t xml:space="preserve">Brazil is also the third-largest emerging </w:t>
      </w:r>
      <w:r>
        <w:rPr>
          <w:b w:val="0"/>
          <w:i w:val="0"/>
          <w:smallCaps w:val="0"/>
          <w:strike w:val="0"/>
          <w:sz w:val="22"/>
          <w:highlight w:val="cyan"/>
          <w:u w:val="single"/>
        </w:rPr>
        <w:t>market</w:t>
      </w:r>
      <w:r>
        <w:rPr>
          <w:b w:val="0"/>
          <w:i w:val="0"/>
          <w:smallCaps w:val="0"/>
          <w:strike w:val="0"/>
          <w:sz w:val="14"/>
          <w:u w:val="none"/>
        </w:rPr>
        <w:t xml:space="preserve"> after China and India. </w:t>
      </w:r>
      <w:r>
        <w:rPr>
          <w:b w:val="0"/>
          <w:i w:val="0"/>
          <w:smallCaps w:val="0"/>
          <w:strike w:val="0"/>
          <w:sz w:val="22"/>
          <w:highlight w:val="cyan"/>
          <w:u w:val="single"/>
        </w:rPr>
        <w:t>Brazil has a diverse economic structure encompassing</w:t>
      </w:r>
      <w:r>
        <w:rPr>
          <w:b w:val="0"/>
          <w:i w:val="0"/>
          <w:smallCaps w:val="0"/>
          <w:strike w:val="0"/>
          <w:sz w:val="22"/>
          <w:u w:val="single"/>
        </w:rPr>
        <w:t xml:space="preserve"> </w:t>
      </w:r>
      <w:r>
        <w:rPr>
          <w:b w:val="0"/>
          <w:i w:val="0"/>
          <w:smallCaps w:val="0"/>
          <w:strike w:val="0"/>
          <w:sz w:val="22"/>
          <w:highlight w:val="cyan"/>
          <w:u w:val="single"/>
        </w:rPr>
        <w:t>agriculture, mining, manufacturing, and services</w:t>
      </w:r>
      <w:r>
        <w:rPr>
          <w:b w:val="0"/>
          <w:i w:val="0"/>
          <w:smallCaps w:val="0"/>
          <w:strike w:val="0"/>
          <w:sz w:val="22"/>
          <w:u w:val="single"/>
        </w:rPr>
        <w:t>.</w:t>
      </w:r>
      <w:r>
        <w:rPr>
          <w:b w:val="0"/>
          <w:i w:val="0"/>
          <w:smallCaps w:val="0"/>
          <w:strike w:val="0"/>
          <w:sz w:val="14"/>
          <w:u w:val="none"/>
        </w:rPr>
        <w:t xml:space="preserve"> </w:t>
      </w:r>
      <w:r>
        <w:rPr>
          <w:b w:val="0"/>
          <w:i w:val="0"/>
          <w:smallCaps w:val="0"/>
          <w:strike w:val="0"/>
          <w:sz w:val="22"/>
          <w:highlight w:val="cyan"/>
          <w:u w:val="single"/>
        </w:rPr>
        <w:t>Brazil</w:t>
      </w:r>
      <w:r>
        <w:rPr>
          <w:b w:val="0"/>
          <w:i w:val="0"/>
          <w:smallCaps w:val="0"/>
          <w:strike w:val="0"/>
          <w:sz w:val="22"/>
          <w:u w:val="single"/>
        </w:rPr>
        <w:t xml:space="preserve"> is a </w:t>
      </w:r>
      <w:r>
        <w:rPr>
          <w:b w:val="0"/>
          <w:i w:val="0"/>
          <w:smallCaps w:val="0"/>
          <w:strike w:val="0"/>
          <w:sz w:val="22"/>
          <w:highlight w:val="cyan"/>
          <w:u w:val="single"/>
        </w:rPr>
        <w:t>global leader in ag</w:t>
      </w:r>
      <w:r>
        <w:rPr>
          <w:b w:val="0"/>
          <w:i w:val="0"/>
          <w:smallCaps w:val="0"/>
          <w:strike w:val="0"/>
          <w:sz w:val="22"/>
          <w:u w:val="single"/>
        </w:rPr>
        <w:t xml:space="preserve">riculture, renowned for being </w:t>
      </w:r>
      <w:r>
        <w:rPr>
          <w:b w:val="0"/>
          <w:i w:val="0"/>
          <w:smallCaps w:val="0"/>
          <w:strike w:val="0"/>
          <w:sz w:val="22"/>
          <w:highlight w:val="cyan"/>
          <w:u w:val="single"/>
        </w:rPr>
        <w:t>one of the world’s largest producers of coffee, soybeans, beef, sugar</w:t>
      </w:r>
      <w:r>
        <w:rPr>
          <w:b w:val="0"/>
          <w:i w:val="0"/>
          <w:smallCaps w:val="0"/>
          <w:strike w:val="0"/>
          <w:sz w:val="22"/>
          <w:u w:val="single"/>
        </w:rPr>
        <w:t xml:space="preserve"> cane </w:t>
      </w:r>
      <w:r>
        <w:rPr>
          <w:b w:val="0"/>
          <w:i w:val="0"/>
          <w:smallCaps w:val="0"/>
          <w:strike w:val="0"/>
          <w:sz w:val="22"/>
          <w:highlight w:val="cyan"/>
          <w:u w:val="single"/>
        </w:rPr>
        <w:t>and ethanol</w:t>
      </w:r>
      <w:r>
        <w:rPr>
          <w:b w:val="0"/>
          <w:i w:val="0"/>
          <w:smallCaps w:val="0"/>
          <w:strike w:val="0"/>
          <w:sz w:val="22"/>
          <w:u w:val="single"/>
        </w:rPr>
        <w:t xml:space="preserve">. The </w:t>
      </w:r>
      <w:r>
        <w:rPr>
          <w:b w:val="0"/>
          <w:i w:val="0"/>
          <w:smallCaps w:val="0"/>
          <w:strike w:val="0"/>
          <w:sz w:val="22"/>
          <w:highlight w:val="cyan"/>
          <w:u w:val="single"/>
        </w:rPr>
        <w:t>sector benefits from</w:t>
      </w:r>
      <w:r>
        <w:rPr>
          <w:b w:val="0"/>
          <w:i w:val="0"/>
          <w:smallCaps w:val="0"/>
          <w:strike w:val="0"/>
          <w:sz w:val="22"/>
          <w:u w:val="single"/>
        </w:rPr>
        <w:t xml:space="preserve"> advanced </w:t>
      </w:r>
      <w:r>
        <w:rPr>
          <w:b w:val="0"/>
          <w:i w:val="0"/>
          <w:smallCaps w:val="0"/>
          <w:strike w:val="0"/>
          <w:sz w:val="22"/>
          <w:highlight w:val="cyan"/>
          <w:u w:val="single"/>
        </w:rPr>
        <w:t>agricultural technology and</w:t>
      </w:r>
      <w:r>
        <w:rPr>
          <w:b w:val="0"/>
          <w:i w:val="0"/>
          <w:smallCaps w:val="0"/>
          <w:strike w:val="0"/>
          <w:sz w:val="22"/>
          <w:u w:val="single"/>
        </w:rPr>
        <w:t xml:space="preserve"> vast arable </w:t>
      </w:r>
      <w:r>
        <w:rPr>
          <w:b w:val="0"/>
          <w:i w:val="0"/>
          <w:smallCaps w:val="0"/>
          <w:strike w:val="0"/>
          <w:sz w:val="22"/>
          <w:highlight w:val="cyan"/>
          <w:u w:val="single"/>
        </w:rPr>
        <w:t>land</w:t>
      </w:r>
      <w:r>
        <w:rPr>
          <w:b w:val="0"/>
          <w:i w:val="0"/>
          <w:smallCaps w:val="0"/>
          <w:strike w:val="0"/>
          <w:sz w:val="22"/>
          <w:u w:val="single"/>
        </w:rPr>
        <w:t xml:space="preserve">. </w:t>
      </w:r>
      <w:r>
        <w:rPr>
          <w:b w:val="0"/>
          <w:i w:val="0"/>
          <w:smallCaps w:val="0"/>
          <w:strike w:val="0"/>
          <w:sz w:val="14"/>
          <w:u w:val="none"/>
        </w:rPr>
        <w:t>Brazil is also an important producer of iron ore and oil and holds large reserves of minerals that will be integral in the green transition, such as graphite, nickel, manganese, and rare earth elements.</w:t>
      </w:r>
      <w:r>
        <w:rPr>
          <w:b w:val="0"/>
          <w:i w:val="0"/>
          <w:smallCaps w:val="0"/>
          <w:strike w:val="0"/>
          <w:sz w:val="14"/>
          <w:u w:val="none"/>
        </w:rPr>
        <w:t xml:space="preserve"> </w:t>
      </w:r>
      <w:r>
        <w:rPr>
          <w:b w:val="0"/>
          <w:i w:val="0"/>
          <w:smallCaps w:val="0"/>
          <w:strike w:val="0"/>
          <w:sz w:val="14"/>
          <w:u w:val="none"/>
        </w:rPr>
        <w:t>In 2023, population reached 218.6 million (CIA World Factbook Est.), an increase of 43.6 million since 2000. By population Brazil is the seventh largest country in the world. The median age was 34.7 years in 2023, 11.8 years greater than in 2000. Fertility has been falling rapidly but it is still 1.8 births per female. The downward trend will decelerate in the future, reaching about 1.6 births per female by 2030. Sterilization, abortion, and programs for family planning are driving the decline.</w:t>
      </w:r>
      <w:r>
        <w:rPr>
          <w:b w:val="0"/>
          <w:i w:val="0"/>
          <w:smallCaps w:val="0"/>
          <w:strike w:val="0"/>
          <w:sz w:val="14"/>
          <w:u w:val="none"/>
        </w:rPr>
        <w:t xml:space="preserve"> </w:t>
      </w:r>
      <w:r>
        <w:rPr>
          <w:b w:val="0"/>
          <w:i w:val="0"/>
          <w:smallCaps w:val="0"/>
          <w:strike w:val="0"/>
          <w:sz w:val="14"/>
          <w:u w:val="none"/>
        </w:rPr>
        <w:t>The number of those over 65 years more than doubled in 2000-2022, reaching 22.9 million by the end of that period. However, this group still accounts for just 10.2% of total population – a relatively small share compared with most countries. Demographers expect the ageing process to accelerate in the future, with the share of those over 65 years reaching 13.6% of total population by 2030.</w:t>
      </w:r>
      <w:r>
        <w:rPr>
          <w:b w:val="0"/>
          <w:i w:val="0"/>
          <w:smallCaps w:val="0"/>
          <w:strike w:val="0"/>
          <w:sz w:val="14"/>
          <w:u w:val="none"/>
        </w:rPr>
        <w:t xml:space="preserve"> </w:t>
      </w:r>
      <w:r>
        <w:rPr>
          <w:b w:val="0"/>
          <w:i w:val="0"/>
          <w:smallCaps w:val="0"/>
          <w:strike w:val="0"/>
          <w:sz w:val="14"/>
          <w:u w:val="none"/>
        </w:rPr>
        <w:t>Brazil is a member of the Common Market of the South</w:t>
      </w:r>
      <w:r>
        <w:rPr>
          <w:b w:val="0"/>
          <w:i w:val="0"/>
          <w:smallCaps w:val="0"/>
          <w:strike w:val="0"/>
          <w:sz w:val="16"/>
          <w:u w:val="single"/>
        </w:rPr>
        <w:t xml:space="preserve"> </w:t>
      </w:r>
      <w:r>
        <w:rPr>
          <w:b w:val="0"/>
          <w:i w:val="0"/>
          <w:smallCaps w:val="0"/>
          <w:strike w:val="0"/>
          <w:sz w:val="14"/>
          <w:u w:val="none"/>
        </w:rPr>
        <w:t>(Mercosur), a trade bloc that includes Argentina, Bolivia, Paraguay, and Uruguay. Venezuela’s membership in the organization was suspended in August 2017. After the Asian and Russian financial crises, Mercosur adopted a protectionist stance to guard against exposure to volatile foreign markets and it currently is negotiating Free Trade Agreements with the European Union and Canada. Their trade policy is protectionist: Average tariff rates are more than double the Latin American average.</w:t>
      </w:r>
      <w:r>
        <w:rPr>
          <w:b w:val="0"/>
          <w:i w:val="0"/>
          <w:smallCaps w:val="0"/>
          <w:strike w:val="0"/>
          <w:sz w:val="14"/>
          <w:u w:val="none"/>
        </w:rPr>
        <w:t xml:space="preserve"> </w:t>
      </w:r>
      <w:r>
        <w:rPr>
          <w:b w:val="0"/>
          <w:i w:val="0"/>
          <w:smallCaps w:val="0"/>
          <w:strike w:val="0"/>
          <w:sz w:val="14"/>
          <w:u w:val="none"/>
        </w:rPr>
        <w:t xml:space="preserve">USDA’s Office of Agricultural Affairs (OAA) in Sao Paulo, hereinafter referred to as FAS Post Sao Paulo, reported that in 2022, </w:t>
      </w:r>
      <w:r>
        <w:rPr>
          <w:b w:val="0"/>
          <w:i w:val="0"/>
          <w:smallCaps w:val="0"/>
          <w:strike w:val="0"/>
          <w:sz w:val="22"/>
          <w:highlight w:val="cyan"/>
          <w:u w:val="single"/>
        </w:rPr>
        <w:t>imports</w:t>
      </w:r>
      <w:r>
        <w:rPr>
          <w:b w:val="0"/>
          <w:i w:val="0"/>
          <w:smallCaps w:val="0"/>
          <w:strike w:val="0"/>
          <w:sz w:val="22"/>
          <w:u w:val="single"/>
        </w:rPr>
        <w:t xml:space="preserve"> of consumer-oriented products by Brazil </w:t>
      </w:r>
      <w:r>
        <w:rPr>
          <w:b w:val="0"/>
          <w:i w:val="0"/>
          <w:smallCaps w:val="0"/>
          <w:strike w:val="0"/>
          <w:sz w:val="22"/>
          <w:highlight w:val="cyan"/>
          <w:u w:val="single"/>
        </w:rPr>
        <w:t>reached US$5.2 billion, an 8% increase</w:t>
      </w:r>
      <w:r>
        <w:rPr>
          <w:b w:val="0"/>
          <w:i w:val="0"/>
          <w:smallCaps w:val="0"/>
          <w:strike w:val="0"/>
          <w:sz w:val="22"/>
          <w:u w:val="single"/>
        </w:rPr>
        <w:t xml:space="preserve"> compared to the previous year.</w:t>
      </w:r>
      <w:r>
        <w:rPr>
          <w:b w:val="0"/>
          <w:i w:val="0"/>
          <w:smallCaps w:val="0"/>
          <w:strike w:val="0"/>
          <w:sz w:val="14"/>
          <w:u w:val="none"/>
        </w:rPr>
        <w:t xml:space="preserve"> The U.S. States maintained its position as the fourth major supplier, with a 5.4% market share. On the other hand, European countries, direct competitors to the U.S. gained two percentage points of market share, accounting for 30% of the market. Both are positioned at a higher price level and offer products with similar quality and standards; therefore, it is plausible that U.S. companies have considerable room to grow in the Brazilian market.</w:t>
      </w:r>
      <w:r>
        <w:rPr>
          <w:b w:val="0"/>
          <w:i w:val="0"/>
          <w:smallCaps w:val="0"/>
          <w:strike w:val="0"/>
          <w:sz w:val="14"/>
          <w:u w:val="none"/>
        </w:rPr>
        <w:t xml:space="preserve"> </w:t>
      </w:r>
      <w:r>
        <w:rPr>
          <w:b w:val="0"/>
          <w:i w:val="0"/>
          <w:smallCaps w:val="0"/>
          <w:strike w:val="0"/>
          <w:sz w:val="22"/>
          <w:highlight w:val="cyan"/>
          <w:u w:val="single"/>
        </w:rPr>
        <w:t>Brazil is the third largest market in South America</w:t>
      </w:r>
      <w:r>
        <w:rPr>
          <w:b w:val="0"/>
          <w:i w:val="0"/>
          <w:smallCaps w:val="0"/>
          <w:strike w:val="0"/>
          <w:sz w:val="22"/>
          <w:u w:val="single"/>
        </w:rPr>
        <w:t xml:space="preserve"> for the export of U.S. processed foods. </w:t>
      </w:r>
      <w:r>
        <w:rPr>
          <w:b w:val="0"/>
          <w:i w:val="0"/>
          <w:smallCaps w:val="0"/>
          <w:strike w:val="0"/>
          <w:sz w:val="14"/>
          <w:u w:val="none"/>
        </w:rPr>
        <w:t>In 2022 Brazil imported US$314.9 million in processed foods, and an increase of 24%. In 2023, U.S. exports to Brazil decreased 8% to US$288.1 million. That equates to about US$26.8 million which adds to the U.S. trade deficit in food and agricultural products.</w:t>
      </w:r>
      <w:r>
        <w:rPr>
          <w:b w:val="0"/>
          <w:i w:val="0"/>
          <w:smallCaps w:val="0"/>
          <w:strike w:val="0"/>
          <w:sz w:val="14"/>
          <w:u w:val="none"/>
        </w:rPr>
        <w:t xml:space="preserve"> </w:t>
      </w:r>
      <w:r>
        <w:rPr>
          <w:b w:val="0"/>
          <w:i w:val="0"/>
          <w:smallCaps w:val="0"/>
          <w:strike w:val="0"/>
          <w:sz w:val="14"/>
          <w:u w:val="none"/>
        </w:rPr>
        <w:t xml:space="preserve">Although Brazil is going through a difficult time economically, </w:t>
      </w:r>
      <w:r>
        <w:rPr>
          <w:b w:val="0"/>
          <w:i w:val="0"/>
          <w:smallCaps w:val="0"/>
          <w:strike w:val="0"/>
          <w:sz w:val="14"/>
          <w:u w:val="none"/>
        </w:rPr>
        <w:t>the</w:t>
      </w:r>
      <w:r>
        <w:rPr>
          <w:b w:val="0"/>
          <w:i w:val="0"/>
          <w:smallCaps w:val="0"/>
          <w:strike w:val="0"/>
          <w:sz w:val="22"/>
          <w:u w:val="single"/>
        </w:rPr>
        <w:t xml:space="preserve"> </w:t>
      </w:r>
      <w:r>
        <w:rPr>
          <w:b w:val="0"/>
          <w:i w:val="0"/>
          <w:smallCaps w:val="0"/>
          <w:strike w:val="0"/>
          <w:sz w:val="22"/>
          <w:highlight w:val="cyan"/>
          <w:u w:val="single"/>
        </w:rPr>
        <w:t>food sector</w:t>
      </w:r>
      <w:r>
        <w:rPr>
          <w:b w:val="0"/>
          <w:i w:val="0"/>
          <w:smallCaps w:val="0"/>
          <w:strike w:val="0"/>
          <w:sz w:val="14"/>
          <w:u w:val="none"/>
        </w:rPr>
        <w:t xml:space="preserve"> is a </w:t>
      </w:r>
      <w:r>
        <w:rPr>
          <w:b w:val="0"/>
          <w:i w:val="0"/>
          <w:smallCaps w:val="0"/>
          <w:strike w:val="0"/>
          <w:sz w:val="22"/>
          <w:highlight w:val="cyan"/>
          <w:u w:val="single"/>
        </w:rPr>
        <w:t>key</w:t>
      </w:r>
      <w:r>
        <w:rPr>
          <w:b w:val="0"/>
          <w:i w:val="0"/>
          <w:smallCaps w:val="0"/>
          <w:strike w:val="0"/>
          <w:sz w:val="14"/>
          <w:u w:val="none"/>
        </w:rPr>
        <w:t xml:space="preserve"> one for the country and has been less affected than other sectors of the economy. Brazilians spent around 17% of their disposable income on food and this remains unchanged. </w:t>
      </w:r>
      <w:r>
        <w:rPr>
          <w:b w:val="0"/>
          <w:i w:val="0"/>
          <w:smallCaps w:val="0"/>
          <w:strike w:val="0"/>
          <w:sz w:val="22"/>
          <w:highlight w:val="cyan"/>
          <w:u w:val="single"/>
        </w:rPr>
        <w:t>Brazi</w:t>
      </w:r>
      <w:r>
        <w:rPr>
          <w:b w:val="0"/>
          <w:i w:val="0"/>
          <w:smallCaps w:val="0"/>
          <w:strike w:val="0"/>
          <w:sz w:val="22"/>
          <w:u w:val="single"/>
        </w:rPr>
        <w:t xml:space="preserve">l continues to be </w:t>
      </w:r>
      <w:r>
        <w:rPr>
          <w:b w:val="0"/>
          <w:i w:val="0"/>
          <w:smallCaps w:val="0"/>
          <w:strike w:val="0"/>
          <w:sz w:val="22"/>
          <w:highlight w:val="cyan"/>
          <w:u w:val="single"/>
        </w:rPr>
        <w:t>an attractive consumer market</w:t>
      </w:r>
      <w:r>
        <w:rPr>
          <w:b w:val="0"/>
          <w:i w:val="0"/>
          <w:smallCaps w:val="0"/>
          <w:strike w:val="0"/>
          <w:sz w:val="14"/>
          <w:u w:val="none"/>
        </w:rPr>
        <w:t>. Half of the country’s population is considered middle class and around 16 million are at the top of the social pyramid, the very rich consumers.</w:t>
      </w:r>
    </w:p>
    <w:p>
      <w:pPr>
        <w:pStyle w:val="Caption"/>
      </w:pPr>
      <w:r>
        <w:t>Source: Counterfeiting Good - Michigan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