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mere </w:t>
      </w:r>
      <w:r>
        <w:rPr>
          <w:b/>
          <w:i w:val="0"/>
          <w:smallCaps w:val="0"/>
          <w:strike w:val="0"/>
          <w:sz w:val="26"/>
          <w:u w:val="single"/>
        </w:rPr>
        <w:t>prospect</w:t>
      </w:r>
      <w:r>
        <w:rPr>
          <w:b/>
          <w:i w:val="0"/>
          <w:smallCaps w:val="0"/>
          <w:strike w:val="0"/>
          <w:sz w:val="26"/>
          <w:u w:val="none"/>
        </w:rPr>
        <w:t xml:space="preserve"> of regulatory </w:t>
      </w:r>
      <w:r>
        <w:rPr>
          <w:b/>
          <w:i w:val="0"/>
          <w:smallCaps w:val="0"/>
          <w:strike w:val="0"/>
          <w:sz w:val="26"/>
          <w:u w:val="single"/>
        </w:rPr>
        <w:t>nukes</w:t>
      </w:r>
      <w:r>
        <w:rPr>
          <w:b/>
          <w:i w:val="0"/>
          <w:smallCaps w:val="0"/>
          <w:strike w:val="0"/>
          <w:sz w:val="26"/>
          <w:u w:val="none"/>
        </w:rPr>
        <w:t xml:space="preserve"> forces </w:t>
      </w:r>
      <w:r>
        <w:rPr>
          <w:b/>
          <w:i w:val="0"/>
          <w:smallCaps w:val="0"/>
          <w:strike w:val="0"/>
          <w:sz w:val="26"/>
          <w:u w:val="single"/>
        </w:rPr>
        <w:t>compliance</w:t>
      </w:r>
      <w:r>
        <w:rPr>
          <w:b/>
          <w:i w:val="0"/>
          <w:smallCaps w:val="0"/>
          <w:strike w:val="0"/>
          <w:sz w:val="26"/>
          <w:u w:val="none"/>
        </w:rPr>
        <w:t>.</w:t>
      </w:r>
    </w:p>
    <w:p>
      <w:pPr>
        <w:spacing w:after="80"/>
      </w:pPr>
      <w:r>
        <w:rPr>
          <w:b/>
          <w:i w:val="0"/>
          <w:smallCaps w:val="0"/>
          <w:strike w:val="0"/>
          <w:sz w:val="26"/>
          <w:u w:val="none"/>
        </w:rPr>
        <w:t>Caron ’12</w:t>
      </w:r>
      <w:r>
        <w:rPr>
          <w:b w:val="0"/>
          <w:i w:val="0"/>
          <w:smallCaps w:val="0"/>
          <w:strike w:val="0"/>
          <w:u w:val="none"/>
        </w:rPr>
        <w:t xml:space="preserve"> [Paul; March 5; </w:t>
      </w:r>
      <w:r>
        <w:rPr>
          <w:b w:val="0"/>
          <w:i w:val="0"/>
          <w:smallCaps w:val="0"/>
          <w:strike w:val="0"/>
          <w:u w:val="none"/>
        </w:rPr>
        <w:t>Duane and Kelly Roberts Dean of the Caruso School of Law</w:t>
      </w:r>
      <w:r>
        <w:rPr>
          <w:b w:val="0"/>
          <w:i w:val="0"/>
          <w:smallCaps w:val="0"/>
          <w:strike w:val="0"/>
          <w:u w:val="none"/>
        </w:rPr>
        <w:t xml:space="preserve">; </w:t>
      </w:r>
      <w:r>
        <w:rPr>
          <w:b w:val="0"/>
          <w:i w:val="0"/>
          <w:smallCaps w:val="0"/>
          <w:strike w:val="0"/>
          <w:u w:val="none"/>
        </w:rPr>
        <w:t>When Agencies Go Nuclear: A Game Theoretic Approach to the Biggest Sticks in an Agency’s Arsenal</w:t>
      </w:r>
      <w:r>
        <w:rPr>
          <w:b w:val="0"/>
          <w:i w:val="0"/>
          <w:smallCaps w:val="0"/>
          <w:strike w:val="0"/>
          <w:u w:val="none"/>
        </w:rPr>
        <w:t>, “</w:t>
      </w:r>
      <w:r>
        <w:rPr>
          <w:b w:val="0"/>
          <w:i w:val="0"/>
          <w:smallCaps w:val="0"/>
          <w:strike w:val="0"/>
          <w:u w:val="none"/>
        </w:rPr>
        <w:t>A Game Theory Approach to the IRS's Power to Launch 'Regulatory Nukes'</w:t>
      </w:r>
      <w:r>
        <w:rPr>
          <w:b w:val="0"/>
          <w:i w:val="0"/>
          <w:smallCaps w:val="0"/>
          <w:strike w:val="0"/>
          <w:u w:val="none"/>
        </w:rPr>
        <w:t>,” vol. 1] jchen</w:t>
      </w:r>
    </w:p>
    <w:p>
      <w:pPr>
        <w:spacing w:after="60"/>
      </w:pPr>
      <w:r>
        <w:rPr>
          <w:b w:val="0"/>
          <w:i w:val="0"/>
          <w:smallCaps w:val="0"/>
          <w:strike w:val="0"/>
          <w:sz w:val="16"/>
          <w:u w:val="none"/>
        </w:rPr>
        <w:t xml:space="preserve">A regulatory agency’s arsenal often contains multiple weapons. Occasionally, however, an </w:t>
      </w:r>
      <w:r>
        <w:rPr>
          <w:b/>
          <w:i w:val="0"/>
          <w:smallCaps w:val="0"/>
          <w:strike w:val="0"/>
          <w:sz w:val="22"/>
          <w:highlight w:val="cyan"/>
          <w:u w:val="single"/>
        </w:rPr>
        <w:t>agency</w:t>
      </w:r>
      <w:r>
        <w:rPr>
          <w:b/>
          <w:i w:val="0"/>
          <w:smallCaps w:val="0"/>
          <w:strike w:val="0"/>
          <w:sz w:val="22"/>
          <w:u w:val="single"/>
        </w:rPr>
        <w:t xml:space="preserve"> has</w:t>
      </w:r>
      <w:r>
        <w:rPr>
          <w:b w:val="0"/>
          <w:i w:val="0"/>
          <w:smallCaps w:val="0"/>
          <w:strike w:val="0"/>
          <w:sz w:val="16"/>
          <w:u w:val="none"/>
        </w:rPr>
        <w:t xml:space="preserve"> the </w:t>
      </w:r>
      <w:r>
        <w:rPr>
          <w:b/>
          <w:i w:val="0"/>
          <w:smallCaps w:val="0"/>
          <w:strike w:val="0"/>
          <w:sz w:val="22"/>
          <w:highlight w:val="cyan"/>
          <w:u w:val="single"/>
        </w:rPr>
        <w:t>power</w:t>
      </w:r>
      <w:r>
        <w:rPr>
          <w:b/>
          <w:i w:val="0"/>
          <w:smallCaps w:val="0"/>
          <w:strike w:val="0"/>
          <w:sz w:val="22"/>
          <w:highlight w:val="cyan"/>
          <w:u w:val="single"/>
        </w:rPr>
        <w:t xml:space="preserve"> to</w:t>
      </w:r>
      <w:r>
        <w:rPr>
          <w:b/>
          <w:i w:val="0"/>
          <w:smallCaps w:val="0"/>
          <w:strike w:val="0"/>
          <w:sz w:val="22"/>
          <w:u w:val="single"/>
        </w:rPr>
        <w:t xml:space="preserve"> completely </w:t>
      </w:r>
      <w:r>
        <w:rPr>
          <w:b/>
          <w:i w:val="0"/>
          <w:smallCaps w:val="0"/>
          <w:strike w:val="0"/>
          <w:sz w:val="22"/>
          <w:highlight w:val="cyan"/>
          <w:u w:val="single"/>
        </w:rPr>
        <w:t>obliterate</w:t>
      </w:r>
      <w:r>
        <w:rPr>
          <w:b w:val="0"/>
          <w:i w:val="0"/>
          <w:smallCaps w:val="0"/>
          <w:strike w:val="0"/>
          <w:sz w:val="16"/>
          <w:u w:val="none"/>
        </w:rPr>
        <w:t xml:space="preserve"> its </w:t>
      </w:r>
      <w:r>
        <w:rPr>
          <w:b/>
          <w:i w:val="0"/>
          <w:smallCaps w:val="0"/>
          <w:strike w:val="0"/>
          <w:sz w:val="22"/>
          <w:u w:val="single"/>
        </w:rPr>
        <w:t xml:space="preserve">regulatory </w:t>
      </w:r>
      <w:r>
        <w:rPr>
          <w:b/>
          <w:i w:val="0"/>
          <w:smallCaps w:val="0"/>
          <w:strike w:val="0"/>
          <w:sz w:val="22"/>
          <w:highlight w:val="cyan"/>
          <w:u w:val="single"/>
        </w:rPr>
        <w:t>targets</w:t>
      </w:r>
      <w:r>
        <w:rPr>
          <w:b w:val="0"/>
          <w:i w:val="0"/>
          <w:smallCaps w:val="0"/>
          <w:strike w:val="0"/>
          <w:sz w:val="16"/>
          <w:u w:val="none"/>
        </w:rPr>
        <w:t xml:space="preserve"> or to make major waves in society </w:t>
      </w:r>
      <w:r>
        <w:rPr>
          <w:b/>
          <w:i w:val="0"/>
          <w:smallCaps w:val="0"/>
          <w:strike w:val="0"/>
          <w:sz w:val="22"/>
          <w:highlight w:val="cyan"/>
          <w:u w:val="single"/>
        </w:rPr>
        <w:t>by using a</w:t>
      </w:r>
      <w:r>
        <w:rPr>
          <w:b w:val="0"/>
          <w:i w:val="0"/>
          <w:smallCaps w:val="0"/>
          <w:strike w:val="0"/>
          <w:sz w:val="16"/>
          <w:u w:val="none"/>
        </w:rPr>
        <w:t xml:space="preserve"> “</w:t>
      </w:r>
      <w:r>
        <w:rPr>
          <w:b/>
          <w:i w:val="0"/>
          <w:smallCaps w:val="0"/>
          <w:strike w:val="0"/>
          <w:sz w:val="22"/>
          <w:highlight w:val="cyan"/>
          <w:u w:val="single"/>
        </w:rPr>
        <w:t>regulatory nuke</w:t>
      </w:r>
      <w:r>
        <w:rPr>
          <w:b w:val="0"/>
          <w:i w:val="0"/>
          <w:smallCaps w:val="0"/>
          <w:strike w:val="0"/>
          <w:sz w:val="16"/>
          <w:u w:val="none"/>
        </w:rPr>
        <w:t xml:space="preserve">.” A regulatory nuke is a tool with two primary characteristics. First, it packs power sufficient to </w:t>
      </w:r>
      <w:r>
        <w:rPr>
          <w:b/>
          <w:i w:val="0"/>
          <w:smallCaps w:val="0"/>
          <w:strike w:val="0"/>
          <w:sz w:val="22"/>
          <w:u w:val="single"/>
        </w:rPr>
        <w:t>profoundly impact</w:t>
      </w:r>
      <w:r>
        <w:rPr>
          <w:b w:val="0"/>
          <w:i w:val="0"/>
          <w:smallCaps w:val="0"/>
          <w:strike w:val="0"/>
          <w:sz w:val="16"/>
          <w:u w:val="none"/>
        </w:rPr>
        <w:t xml:space="preserve"> individual </w:t>
      </w:r>
      <w:r>
        <w:rPr>
          <w:b/>
          <w:i w:val="0"/>
          <w:smallCaps w:val="0"/>
          <w:strike w:val="0"/>
          <w:sz w:val="22"/>
          <w:u w:val="single"/>
        </w:rPr>
        <w:t>regulatory targets or</w:t>
      </w:r>
      <w:r>
        <w:rPr>
          <w:b w:val="0"/>
          <w:i w:val="0"/>
          <w:smallCaps w:val="0"/>
          <w:strike w:val="0"/>
          <w:sz w:val="16"/>
          <w:u w:val="none"/>
        </w:rPr>
        <w:t xml:space="preserve"> significantly </w:t>
      </w:r>
      <w:r>
        <w:rPr>
          <w:b/>
          <w:i w:val="0"/>
          <w:smallCaps w:val="0"/>
          <w:strike w:val="0"/>
          <w:sz w:val="22"/>
          <w:u w:val="single"/>
        </w:rPr>
        <w:t xml:space="preserve">affect </w:t>
      </w:r>
      <w:r>
        <w:rPr>
          <w:b/>
          <w:i w:val="0"/>
          <w:smallCaps w:val="0"/>
          <w:strike w:val="0"/>
          <w:sz w:val="22"/>
          <w:u w:val="single"/>
        </w:rPr>
        <w:t>important</w:t>
      </w:r>
      <w:r>
        <w:rPr>
          <w:b/>
          <w:i w:val="0"/>
          <w:smallCaps w:val="0"/>
          <w:strike w:val="0"/>
          <w:sz w:val="22"/>
          <w:u w:val="single"/>
        </w:rPr>
        <w:t xml:space="preserve"> aspects of</w:t>
      </w:r>
      <w:r>
        <w:rPr>
          <w:b w:val="0"/>
          <w:i w:val="0"/>
          <w:smallCaps w:val="0"/>
          <w:strike w:val="0"/>
          <w:sz w:val="16"/>
          <w:u w:val="none"/>
        </w:rPr>
        <w:t xml:space="preserve"> </w:t>
      </w:r>
      <w:r>
        <w:rPr>
          <w:b/>
          <w:i w:val="0"/>
          <w:smallCaps w:val="0"/>
          <w:strike w:val="0"/>
          <w:sz w:val="22"/>
          <w:u w:val="single"/>
        </w:rPr>
        <w:t xml:space="preserve">society or the </w:t>
      </w:r>
      <w:r>
        <w:rPr>
          <w:b/>
          <w:i w:val="0"/>
          <w:smallCaps w:val="0"/>
          <w:strike w:val="0"/>
          <w:sz w:val="22"/>
          <w:u w:val="single"/>
        </w:rPr>
        <w:t>economy</w:t>
      </w:r>
      <w:r>
        <w:rPr>
          <w:b w:val="0"/>
          <w:i w:val="0"/>
          <w:smallCaps w:val="0"/>
          <w:strike w:val="0"/>
          <w:sz w:val="16"/>
          <w:u w:val="none"/>
        </w:rPr>
        <w:t xml:space="preserve">. Second, from the perspective of the regulatory agency, it is politically unavailable in all but the most extreme situations. They are </w:t>
      </w:r>
      <w:r>
        <w:rPr>
          <w:b/>
          <w:i w:val="0"/>
          <w:smallCaps w:val="0"/>
          <w:strike w:val="0"/>
          <w:sz w:val="22"/>
          <w:u w:val="single"/>
        </w:rPr>
        <w:t>found in</w:t>
      </w:r>
      <w:r>
        <w:rPr>
          <w:b w:val="0"/>
          <w:i w:val="0"/>
          <w:smallCaps w:val="0"/>
          <w:strike w:val="0"/>
          <w:sz w:val="16"/>
          <w:u w:val="none"/>
        </w:rPr>
        <w:t xml:space="preserve"> many corners of </w:t>
      </w:r>
      <w:r>
        <w:rPr>
          <w:b/>
          <w:i w:val="0"/>
          <w:smallCaps w:val="0"/>
          <w:strike w:val="0"/>
          <w:sz w:val="22"/>
          <w:u w:val="single"/>
        </w:rPr>
        <w:t>the federal</w:t>
      </w:r>
      <w:r>
        <w:rPr>
          <w:b w:val="0"/>
          <w:i w:val="0"/>
          <w:smallCaps w:val="0"/>
          <w:strike w:val="0"/>
          <w:sz w:val="16"/>
          <w:u w:val="none"/>
        </w:rPr>
        <w:t xml:space="preserve"> </w:t>
      </w:r>
      <w:r>
        <w:rPr>
          <w:b/>
          <w:i w:val="0"/>
          <w:smallCaps w:val="0"/>
          <w:strike w:val="0"/>
          <w:sz w:val="22"/>
          <w:u w:val="single"/>
        </w:rPr>
        <w:t>bureaucracy</w:t>
      </w:r>
      <w:r>
        <w:rPr>
          <w:b w:val="0"/>
          <w:i w:val="0"/>
          <w:smallCaps w:val="0"/>
          <w:strike w:val="0"/>
          <w:sz w:val="16"/>
          <w:u w:val="none"/>
        </w:rPr>
        <w:t>. This Article illustrates that even when individual regulatory nukes get our attention, we often think about these weapons in unproductive ways. Typically, regulatory nukes are approached in a bipolar way. On the one hand, they may be seen as regulatory anomalies with little relevance to most regulated entities. On the other hand, particularly if an agency has launched its regulatory nuke, the launch becomes part of agency lore and the story is of the destruction left in its wake.</w:t>
      </w:r>
    </w:p>
    <w:p>
      <w:pPr>
        <w:spacing w:after="60"/>
      </w:pPr>
      <w:r>
        <w:rPr>
          <w:b w:val="0"/>
          <w:i w:val="0"/>
          <w:smallCaps w:val="0"/>
          <w:strike w:val="0"/>
          <w:sz w:val="16"/>
          <w:u w:val="none"/>
        </w:rPr>
        <w:t xml:space="preserve">Drawing on the Nobel Prize–winning game theory developed by Thomas Schelling, this Article moves beyond the dud/mushroom cloud dichotomy and recasts the regulatory nuke as an </w:t>
      </w:r>
      <w:r>
        <w:rPr>
          <w:b/>
          <w:i w:val="0"/>
          <w:smallCaps w:val="0"/>
          <w:strike w:val="0"/>
          <w:sz w:val="22"/>
          <w:u w:val="single"/>
        </w:rPr>
        <w:t xml:space="preserve">important </w:t>
      </w:r>
      <w:r>
        <w:rPr>
          <w:b/>
          <w:i w:val="0"/>
          <w:smallCaps w:val="0"/>
          <w:strike w:val="0"/>
          <w:sz w:val="22"/>
          <w:u w:val="single"/>
        </w:rPr>
        <w:t>factor</w:t>
      </w:r>
      <w:r>
        <w:rPr>
          <w:b w:val="0"/>
          <w:i w:val="0"/>
          <w:smallCaps w:val="0"/>
          <w:strike w:val="0"/>
          <w:sz w:val="16"/>
          <w:u w:val="none"/>
        </w:rPr>
        <w:t xml:space="preserve"> </w:t>
      </w:r>
      <w:r>
        <w:rPr>
          <w:b/>
          <w:i w:val="0"/>
          <w:smallCaps w:val="0"/>
          <w:strike w:val="0"/>
          <w:sz w:val="22"/>
          <w:u w:val="single"/>
        </w:rPr>
        <w:t xml:space="preserve">that </w:t>
      </w:r>
      <w:r>
        <w:rPr>
          <w:b/>
          <w:i w:val="0"/>
          <w:smallCaps w:val="0"/>
          <w:strike w:val="0"/>
          <w:sz w:val="22"/>
          <w:highlight w:val="cyan"/>
          <w:u w:val="single"/>
        </w:rPr>
        <w:t>influences</w:t>
      </w:r>
      <w:r>
        <w:rPr>
          <w:b/>
          <w:i w:val="0"/>
          <w:smallCaps w:val="0"/>
          <w:strike w:val="0"/>
          <w:sz w:val="22"/>
          <w:u w:val="single"/>
        </w:rPr>
        <w:t xml:space="preserve"> the </w:t>
      </w:r>
      <w:r>
        <w:rPr>
          <w:b/>
          <w:i w:val="0"/>
          <w:smallCaps w:val="0"/>
          <w:strike w:val="0"/>
          <w:sz w:val="22"/>
          <w:highlight w:val="cyan"/>
          <w:u w:val="single"/>
        </w:rPr>
        <w:t>calculus</w:t>
      </w:r>
      <w:r>
        <w:rPr>
          <w:b/>
          <w:i w:val="0"/>
          <w:smallCaps w:val="0"/>
          <w:strike w:val="0"/>
          <w:sz w:val="22"/>
          <w:highlight w:val="cyan"/>
          <w:u w:val="single"/>
        </w:rPr>
        <w:t xml:space="preserve"> of regulation</w:t>
      </w:r>
      <w:r>
        <w:rPr>
          <w:b w:val="0"/>
          <w:i w:val="0"/>
          <w:smallCaps w:val="0"/>
          <w:strike w:val="0"/>
          <w:sz w:val="16"/>
          <w:u w:val="none"/>
        </w:rPr>
        <w:t xml:space="preserve">. This analysis suggests that </w:t>
      </w:r>
      <w:r>
        <w:rPr>
          <w:b/>
          <w:i w:val="0"/>
          <w:smallCaps w:val="0"/>
          <w:strike w:val="0"/>
          <w:sz w:val="22"/>
          <w:highlight w:val="cyan"/>
          <w:u w:val="single"/>
        </w:rPr>
        <w:t>agencies</w:t>
      </w:r>
      <w:r>
        <w:rPr>
          <w:b w:val="0"/>
          <w:i w:val="0"/>
          <w:smallCaps w:val="0"/>
          <w:strike w:val="0"/>
          <w:sz w:val="16"/>
          <w:u w:val="none"/>
        </w:rPr>
        <w:t xml:space="preserve"> often </w:t>
      </w:r>
      <w:r>
        <w:rPr>
          <w:b/>
          <w:i w:val="0"/>
          <w:smallCaps w:val="0"/>
          <w:strike w:val="0"/>
          <w:sz w:val="22"/>
          <w:highlight w:val="cyan"/>
          <w:u w:val="single"/>
        </w:rPr>
        <w:t xml:space="preserve">get </w:t>
      </w:r>
      <w:r>
        <w:rPr>
          <w:b/>
          <w:i w:val="0"/>
          <w:smallCaps w:val="0"/>
          <w:strike w:val="0"/>
          <w:sz w:val="22"/>
          <w:highlight w:val="cyan"/>
          <w:u w:val="single"/>
        </w:rPr>
        <w:t>mileage</w:t>
      </w:r>
      <w:r>
        <w:rPr>
          <w:b/>
          <w:i w:val="0"/>
          <w:smallCaps w:val="0"/>
          <w:strike w:val="0"/>
          <w:sz w:val="22"/>
          <w:u w:val="single"/>
        </w:rPr>
        <w:t xml:space="preserve"> out of</w:t>
      </w:r>
      <w:r>
        <w:rPr>
          <w:b w:val="0"/>
          <w:i w:val="0"/>
          <w:smallCaps w:val="0"/>
          <w:strike w:val="0"/>
          <w:sz w:val="16"/>
          <w:u w:val="none"/>
        </w:rPr>
        <w:t xml:space="preserve"> </w:t>
      </w:r>
      <w:r>
        <w:rPr>
          <w:b/>
          <w:i w:val="0"/>
          <w:smallCaps w:val="0"/>
          <w:strike w:val="0"/>
          <w:sz w:val="22"/>
          <w:u w:val="single"/>
        </w:rPr>
        <w:t xml:space="preserve">regulatory nukes </w:t>
      </w:r>
      <w:r>
        <w:rPr>
          <w:b/>
          <w:i w:val="0"/>
          <w:smallCaps w:val="0"/>
          <w:strike w:val="0"/>
          <w:sz w:val="22"/>
          <w:highlight w:val="cyan"/>
          <w:u w:val="single"/>
        </w:rPr>
        <w:t xml:space="preserve">by </w:t>
      </w:r>
      <w:r>
        <w:rPr>
          <w:b/>
          <w:i w:val="0"/>
          <w:smallCaps w:val="0"/>
          <w:strike w:val="0"/>
          <w:sz w:val="22"/>
          <w:highlight w:val="cyan"/>
          <w:u w:val="single"/>
        </w:rPr>
        <w:t>pointing</w:t>
      </w:r>
      <w:r>
        <w:rPr>
          <w:b/>
          <w:i w:val="0"/>
          <w:smallCaps w:val="0"/>
          <w:strike w:val="0"/>
          <w:sz w:val="22"/>
          <w:u w:val="single"/>
        </w:rPr>
        <w:t xml:space="preserve"> their </w:t>
      </w:r>
      <w:r>
        <w:rPr>
          <w:b/>
          <w:i w:val="0"/>
          <w:smallCaps w:val="0"/>
          <w:strike w:val="0"/>
          <w:sz w:val="22"/>
          <w:highlight w:val="cyan"/>
          <w:u w:val="single"/>
        </w:rPr>
        <w:t>weapons</w:t>
      </w:r>
      <w:r>
        <w:rPr>
          <w:b/>
          <w:i w:val="0"/>
          <w:smallCaps w:val="0"/>
          <w:strike w:val="0"/>
          <w:sz w:val="22"/>
          <w:u w:val="single"/>
        </w:rPr>
        <w:t xml:space="preserve"> rather than </w:t>
      </w:r>
      <w:r>
        <w:rPr>
          <w:b/>
          <w:i w:val="0"/>
          <w:smallCaps w:val="0"/>
          <w:strike w:val="0"/>
          <w:sz w:val="22"/>
          <w:u w:val="single"/>
        </w:rPr>
        <w:t>firing</w:t>
      </w:r>
      <w:r>
        <w:rPr>
          <w:b/>
          <w:i w:val="0"/>
          <w:smallCaps w:val="0"/>
          <w:strike w:val="0"/>
          <w:sz w:val="22"/>
          <w:u w:val="single"/>
        </w:rPr>
        <w:t xml:space="preserve"> them</w:t>
      </w:r>
      <w:r>
        <w:rPr>
          <w:b w:val="0"/>
          <w:i w:val="0"/>
          <w:smallCaps w:val="0"/>
          <w:strike w:val="0"/>
          <w:sz w:val="16"/>
          <w:u w:val="none"/>
        </w:rPr>
        <w:t xml:space="preserve">: the </w:t>
      </w:r>
      <w:r>
        <w:rPr>
          <w:b/>
          <w:i w:val="0"/>
          <w:smallCaps w:val="0"/>
          <w:strike w:val="0"/>
          <w:sz w:val="22"/>
          <w:u w:val="single"/>
        </w:rPr>
        <w:t>power</w:t>
      </w:r>
      <w:r>
        <w:rPr>
          <w:b w:val="0"/>
          <w:i w:val="0"/>
          <w:smallCaps w:val="0"/>
          <w:strike w:val="0"/>
          <w:sz w:val="16"/>
          <w:u w:val="none"/>
        </w:rPr>
        <w:t xml:space="preserve"> of the tool </w:t>
      </w:r>
      <w:r>
        <w:rPr>
          <w:b/>
          <w:i w:val="0"/>
          <w:smallCaps w:val="0"/>
          <w:strike w:val="0"/>
          <w:sz w:val="22"/>
          <w:u w:val="single"/>
        </w:rPr>
        <w:t>is</w:t>
      </w:r>
      <w:r>
        <w:rPr>
          <w:b w:val="0"/>
          <w:i w:val="0"/>
          <w:smallCaps w:val="0"/>
          <w:strike w:val="0"/>
          <w:sz w:val="16"/>
          <w:u w:val="none"/>
        </w:rPr>
        <w:t xml:space="preserve"> often </w:t>
      </w:r>
      <w:r>
        <w:rPr>
          <w:b/>
          <w:i w:val="0"/>
          <w:smallCaps w:val="0"/>
          <w:strike w:val="0"/>
          <w:sz w:val="22"/>
          <w:highlight w:val="cyan"/>
          <w:u w:val="single"/>
        </w:rPr>
        <w:t>leverage</w:t>
      </w:r>
      <w:r>
        <w:rPr>
          <w:b w:val="0"/>
          <w:i w:val="0"/>
          <w:smallCaps w:val="0"/>
          <w:strike w:val="0"/>
          <w:sz w:val="16"/>
          <w:u w:val="none"/>
        </w:rPr>
        <w:t xml:space="preserve"> in regulatory diplomacy—</w:t>
      </w:r>
      <w:r>
        <w:rPr>
          <w:b/>
          <w:i w:val="0"/>
          <w:smallCaps w:val="0"/>
          <w:strike w:val="0"/>
          <w:sz w:val="22"/>
          <w:highlight w:val="cyan"/>
          <w:u w:val="single"/>
        </w:rPr>
        <w:t>for</w:t>
      </w:r>
      <w:r>
        <w:rPr>
          <w:b/>
          <w:i w:val="0"/>
          <w:smallCaps w:val="0"/>
          <w:strike w:val="0"/>
          <w:sz w:val="22"/>
          <w:u w:val="single"/>
        </w:rPr>
        <w:t xml:space="preserve"> threats</w:t>
      </w:r>
      <w:r>
        <w:rPr>
          <w:b w:val="0"/>
          <w:i w:val="0"/>
          <w:smallCaps w:val="0"/>
          <w:strike w:val="0"/>
          <w:sz w:val="16"/>
          <w:u w:val="none"/>
        </w:rPr>
        <w:t xml:space="preserve">, </w:t>
      </w:r>
      <w:r>
        <w:rPr>
          <w:b/>
          <w:i w:val="0"/>
          <w:smallCaps w:val="0"/>
          <w:strike w:val="0"/>
          <w:sz w:val="22"/>
          <w:u w:val="single"/>
        </w:rPr>
        <w:t>posturing</w:t>
      </w:r>
      <w:r>
        <w:rPr>
          <w:b w:val="0"/>
          <w:i w:val="0"/>
          <w:smallCaps w:val="0"/>
          <w:strike w:val="0"/>
          <w:sz w:val="16"/>
          <w:u w:val="none"/>
        </w:rPr>
        <w:t xml:space="preserve">, </w:t>
      </w:r>
      <w:r>
        <w:rPr>
          <w:b/>
          <w:i w:val="0"/>
          <w:smallCaps w:val="0"/>
          <w:strike w:val="0"/>
          <w:sz w:val="22"/>
          <w:u w:val="single"/>
        </w:rPr>
        <w:t xml:space="preserve">and </w:t>
      </w:r>
      <w:r>
        <w:rPr>
          <w:b/>
          <w:i w:val="0"/>
          <w:smallCaps w:val="0"/>
          <w:strike w:val="0"/>
          <w:sz w:val="22"/>
          <w:highlight w:val="cyan"/>
          <w:u w:val="single"/>
        </w:rPr>
        <w:t>coercion</w:t>
      </w:r>
      <w:r>
        <w:rPr>
          <w:b w:val="0"/>
          <w:i w:val="0"/>
          <w:smallCaps w:val="0"/>
          <w:strike w:val="0"/>
          <w:sz w:val="16"/>
          <w:u w:val="none"/>
        </w:rPr>
        <w:t>. Although this Article is based on game theory, it also provides a wealth of examples that work to illustrate the real-world importance of the theory to many aspects of the administrative state. ...</w:t>
      </w:r>
    </w:p>
    <w:p>
      <w:pPr>
        <w:spacing w:after="60"/>
      </w:pPr>
      <w:r>
        <w:rPr>
          <w:b w:val="0"/>
          <w:i w:val="0"/>
          <w:smallCaps w:val="0"/>
          <w:strike w:val="0"/>
          <w:sz w:val="16"/>
          <w:u w:val="none"/>
        </w:rPr>
        <w:t xml:space="preserve">[T]he IRS has trouble leveraging its ability to revoke a nonprofit organization’s tax-exempt status: it has the option to do nothing or to revoke, but in large part, between those extremes, the IRS’s hands are tied. </w:t>
      </w:r>
      <w:r>
        <w:rPr>
          <w:b/>
          <w:i w:val="0"/>
          <w:smallCaps w:val="0"/>
          <w:strike w:val="0"/>
          <w:sz w:val="22"/>
          <w:u w:val="single"/>
        </w:rPr>
        <w:t xml:space="preserve">By </w:t>
      </w:r>
      <w:r>
        <w:rPr>
          <w:b/>
          <w:i w:val="0"/>
          <w:smallCaps w:val="0"/>
          <w:strike w:val="0"/>
          <w:sz w:val="22"/>
          <w:highlight w:val="cyan"/>
          <w:u w:val="single"/>
        </w:rPr>
        <w:t xml:space="preserve">taking steps </w:t>
      </w:r>
      <w:r>
        <w:rPr>
          <w:b/>
          <w:i w:val="0"/>
          <w:smallCaps w:val="0"/>
          <w:strike w:val="0"/>
          <w:sz w:val="22"/>
          <w:highlight w:val="cyan"/>
          <w:u w:val="single"/>
        </w:rPr>
        <w:t>smaller</w:t>
      </w:r>
      <w:r>
        <w:rPr>
          <w:b/>
          <w:i w:val="0"/>
          <w:smallCaps w:val="0"/>
          <w:strike w:val="0"/>
          <w:sz w:val="22"/>
          <w:highlight w:val="cyan"/>
          <w:u w:val="single"/>
        </w:rPr>
        <w:t xml:space="preserve"> than </w:t>
      </w:r>
      <w:r>
        <w:rPr>
          <w:b/>
          <w:i w:val="0"/>
          <w:smallCaps w:val="0"/>
          <w:strike w:val="0"/>
          <w:sz w:val="22"/>
          <w:highlight w:val="cyan"/>
          <w:u w:val="single"/>
        </w:rPr>
        <w:t>launching</w:t>
      </w:r>
      <w:r>
        <w:rPr>
          <w:b/>
          <w:i w:val="0"/>
          <w:smallCaps w:val="0"/>
          <w:strike w:val="0"/>
          <w:sz w:val="22"/>
          <w:u w:val="single"/>
        </w:rPr>
        <w:t xml:space="preserve"> a regulatory </w:t>
      </w:r>
      <w:r>
        <w:rPr>
          <w:b/>
          <w:i w:val="0"/>
          <w:smallCaps w:val="0"/>
          <w:strike w:val="0"/>
          <w:sz w:val="22"/>
          <w:u w:val="single"/>
        </w:rPr>
        <w:t>nuke</w:t>
      </w:r>
      <w:r>
        <w:rPr>
          <w:b w:val="0"/>
          <w:i w:val="0"/>
          <w:smallCaps w:val="0"/>
          <w:strike w:val="0"/>
          <w:sz w:val="16"/>
          <w:u w:val="none"/>
        </w:rPr>
        <w:t xml:space="preserve"> along the path of enforcement, an </w:t>
      </w:r>
      <w:r>
        <w:rPr>
          <w:b/>
          <w:i w:val="0"/>
          <w:smallCaps w:val="0"/>
          <w:strike w:val="0"/>
          <w:sz w:val="22"/>
          <w:highlight w:val="cyan"/>
          <w:u w:val="single"/>
        </w:rPr>
        <w:t>agency</w:t>
      </w:r>
      <w:r>
        <w:rPr>
          <w:b w:val="0"/>
          <w:i w:val="0"/>
          <w:smallCaps w:val="0"/>
          <w:strike w:val="0"/>
          <w:sz w:val="16"/>
          <w:u w:val="none"/>
        </w:rPr>
        <w:t xml:space="preserve"> is </w:t>
      </w:r>
      <w:r>
        <w:rPr>
          <w:b/>
          <w:i w:val="0"/>
          <w:smallCaps w:val="0"/>
          <w:strike w:val="0"/>
          <w:sz w:val="22"/>
          <w:u w:val="single"/>
        </w:rPr>
        <w:t xml:space="preserve">able to </w:t>
      </w:r>
      <w:r>
        <w:rPr>
          <w:b/>
          <w:i w:val="0"/>
          <w:smallCaps w:val="0"/>
          <w:strike w:val="0"/>
          <w:sz w:val="22"/>
          <w:highlight w:val="cyan"/>
          <w:u w:val="single"/>
        </w:rPr>
        <w:t>show</w:t>
      </w:r>
      <w:r>
        <w:rPr>
          <w:b w:val="0"/>
          <w:i w:val="0"/>
          <w:smallCaps w:val="0"/>
          <w:strike w:val="0"/>
          <w:sz w:val="16"/>
          <w:u w:val="none"/>
        </w:rPr>
        <w:t xml:space="preserve"> that </w:t>
      </w:r>
      <w:r>
        <w:rPr>
          <w:b/>
          <w:i w:val="0"/>
          <w:smallCaps w:val="0"/>
          <w:strike w:val="0"/>
          <w:sz w:val="22"/>
          <w:highlight w:val="cyan"/>
          <w:u w:val="single"/>
        </w:rPr>
        <w:t>it means business</w:t>
      </w:r>
      <w:r>
        <w:rPr>
          <w:b w:val="0"/>
          <w:i w:val="0"/>
          <w:smallCaps w:val="0"/>
          <w:strike w:val="0"/>
          <w:sz w:val="16"/>
          <w:u w:val="none"/>
        </w:rPr>
        <w:t xml:space="preserve"> even when it comes to regulatory nukes. ...</w:t>
      </w:r>
    </w:p>
    <w:p>
      <w:pPr>
        <w:spacing w:after="60"/>
      </w:pPr>
      <w:r>
        <w:rPr>
          <w:b/>
          <w:i w:val="0"/>
          <w:smallCaps w:val="0"/>
          <w:strike w:val="0"/>
          <w:sz w:val="22"/>
          <w:u w:val="single"/>
        </w:rPr>
        <w:t>Consider</w:t>
      </w:r>
      <w:r>
        <w:rPr>
          <w:b w:val="0"/>
          <w:i w:val="0"/>
          <w:smallCaps w:val="0"/>
          <w:strike w:val="0"/>
          <w:sz w:val="16"/>
          <w:u w:val="none"/>
        </w:rPr>
        <w:t xml:space="preserve"> a regulatory nuke that is quite familiar to the average American—the </w:t>
      </w:r>
      <w:r>
        <w:rPr>
          <w:b/>
          <w:i w:val="0"/>
          <w:smallCaps w:val="0"/>
          <w:strike w:val="0"/>
          <w:sz w:val="22"/>
          <w:u w:val="single"/>
        </w:rPr>
        <w:t>prospect</w:t>
      </w:r>
      <w:r>
        <w:rPr>
          <w:b/>
          <w:i w:val="0"/>
          <w:smallCaps w:val="0"/>
          <w:strike w:val="0"/>
          <w:sz w:val="22"/>
          <w:u w:val="single"/>
        </w:rPr>
        <w:t xml:space="preserve"> of prison time</w:t>
      </w:r>
      <w:r>
        <w:rPr>
          <w:b w:val="0"/>
          <w:i w:val="0"/>
          <w:smallCaps w:val="0"/>
          <w:strike w:val="0"/>
          <w:sz w:val="16"/>
          <w:u w:val="none"/>
        </w:rPr>
        <w:t xml:space="preserve"> </w:t>
      </w:r>
      <w:r>
        <w:rPr>
          <w:b/>
          <w:i w:val="0"/>
          <w:smallCaps w:val="0"/>
          <w:strike w:val="0"/>
          <w:sz w:val="22"/>
          <w:u w:val="single"/>
        </w:rPr>
        <w:t xml:space="preserve">for </w:t>
      </w:r>
      <w:r>
        <w:rPr>
          <w:b/>
          <w:i w:val="0"/>
          <w:smallCaps w:val="0"/>
          <w:strike w:val="0"/>
          <w:sz w:val="22"/>
          <w:u w:val="single"/>
        </w:rPr>
        <w:t>tax evasion</w:t>
      </w:r>
      <w:r>
        <w:rPr>
          <w:b w:val="0"/>
          <w:i w:val="0"/>
          <w:smallCaps w:val="0"/>
          <w:strike w:val="0"/>
          <w:sz w:val="16"/>
          <w:u w:val="none"/>
        </w:rPr>
        <w:t xml:space="preserve">. In 2009, the IRS received nearly 140 million tax returns and only recommended that the Justice Department prosecute 1269 for tax or tax-related crimes. This represents fewer than 1 recommendation for every 100,000 returns submitted. Additionally, it seems unlikely that the Justice Department would pursue each recommended case. Interestingly, the IRS only examined approximately one percent of the returns filed in detail. The </w:t>
      </w:r>
      <w:r>
        <w:rPr>
          <w:b/>
          <w:i w:val="0"/>
          <w:smallCaps w:val="0"/>
          <w:strike w:val="0"/>
          <w:sz w:val="22"/>
          <w:highlight w:val="cyan"/>
          <w:u w:val="single"/>
        </w:rPr>
        <w:t>IRS</w:t>
      </w:r>
      <w:r>
        <w:rPr>
          <w:b/>
          <w:i w:val="0"/>
          <w:smallCaps w:val="0"/>
          <w:strike w:val="0"/>
          <w:sz w:val="22"/>
          <w:highlight w:val="cyan"/>
          <w:u w:val="single"/>
        </w:rPr>
        <w:t xml:space="preserve"> does not need to use </w:t>
      </w:r>
      <w:r>
        <w:rPr>
          <w:b/>
          <w:i w:val="0"/>
          <w:smallCaps w:val="0"/>
          <w:strike w:val="0"/>
          <w:sz w:val="22"/>
          <w:highlight w:val="cyan"/>
          <w:u w:val="single"/>
        </w:rPr>
        <w:t>direct</w:t>
      </w:r>
      <w:r>
        <w:rPr>
          <w:b/>
          <w:i w:val="0"/>
          <w:smallCaps w:val="0"/>
          <w:strike w:val="0"/>
          <w:sz w:val="22"/>
          <w:highlight w:val="cyan"/>
          <w:u w:val="single"/>
        </w:rPr>
        <w:t xml:space="preserve"> threats to convince</w:t>
      </w:r>
      <w:r>
        <w:rPr>
          <w:b w:val="0"/>
          <w:i w:val="0"/>
          <w:smallCaps w:val="0"/>
          <w:strike w:val="0"/>
          <w:sz w:val="16"/>
          <w:u w:val="none"/>
        </w:rPr>
        <w:t xml:space="preserve"> most </w:t>
      </w:r>
      <w:r>
        <w:rPr>
          <w:b/>
          <w:i w:val="0"/>
          <w:smallCaps w:val="0"/>
          <w:strike w:val="0"/>
          <w:sz w:val="22"/>
          <w:highlight w:val="cyan"/>
          <w:u w:val="single"/>
        </w:rPr>
        <w:t xml:space="preserve">Americans that </w:t>
      </w:r>
      <w:r>
        <w:rPr>
          <w:b/>
          <w:i w:val="0"/>
          <w:smallCaps w:val="0"/>
          <w:strike w:val="0"/>
          <w:sz w:val="22"/>
          <w:highlight w:val="cyan"/>
          <w:u w:val="single"/>
        </w:rPr>
        <w:t>paying</w:t>
      </w:r>
      <w:r>
        <w:rPr>
          <w:b w:val="0"/>
          <w:i w:val="0"/>
          <w:smallCaps w:val="0"/>
          <w:strike w:val="0"/>
          <w:sz w:val="16"/>
          <w:u w:val="none"/>
        </w:rPr>
        <w:t xml:space="preserve"> federal </w:t>
      </w:r>
      <w:r>
        <w:rPr>
          <w:b/>
          <w:i w:val="0"/>
          <w:smallCaps w:val="0"/>
          <w:strike w:val="0"/>
          <w:sz w:val="22"/>
          <w:highlight w:val="cyan"/>
          <w:u w:val="single"/>
        </w:rPr>
        <w:t>taxes is</w:t>
      </w:r>
      <w:r>
        <w:rPr>
          <w:b/>
          <w:i w:val="0"/>
          <w:smallCaps w:val="0"/>
          <w:strike w:val="0"/>
          <w:sz w:val="22"/>
          <w:u w:val="single"/>
        </w:rPr>
        <w:t xml:space="preserve"> </w:t>
      </w:r>
      <w:r>
        <w:rPr>
          <w:b/>
          <w:i w:val="0"/>
          <w:smallCaps w:val="0"/>
          <w:strike w:val="0"/>
          <w:sz w:val="22"/>
          <w:highlight w:val="cyan"/>
          <w:u w:val="single"/>
        </w:rPr>
        <w:t>necessary</w:t>
      </w:r>
      <w:r>
        <w:rPr>
          <w:b w:val="0"/>
          <w:i w:val="0"/>
          <w:smallCaps w:val="0"/>
          <w:strike w:val="0"/>
          <w:sz w:val="16"/>
          <w:u w:val="none"/>
        </w:rPr>
        <w:t>. Although the story of the citizen who failed to pay taxes and ended up in prison might get media coverage and capture the public’s attention, the much more common story of compliance is less exciting. “Citizen Pays Taxes” is a terrible headline. With mushroom clouds on the horizon in this example and many like it, we overlook the story that defines the vast majority of potential regulatory targets and rather focus on the story of the exception. ...</w:t>
      </w:r>
    </w:p>
    <w:p>
      <w:pPr>
        <w:spacing w:after="60"/>
      </w:pPr>
      <w:r>
        <w:rPr>
          <w:b w:val="0"/>
          <w:i w:val="0"/>
          <w:smallCaps w:val="0"/>
          <w:strike w:val="0"/>
          <w:sz w:val="16"/>
          <w:u w:val="none"/>
        </w:rPr>
        <w:t>[T]wo agencies have suffered in recent years due to their inability to launch regulatory nukes. The first is the IRS. As mentioned earlier, one of the regulatory nukes the IRS possesses is the ability to strip a charitable organization of its nonprofit status in the event that the organization endorses a political candidate. The IRS’s inability to follow through with threats has emboldened churches to challenge the IRS by publicly endorsing candidates in what the churches deemed “Pulpit Freedom Sunday” and then sending copies of their sermons endorsing candidates to the IRS. As of yet, the IRS has not responded to these provocations, which only highlights the IRS’s unwillingness to enforce all the more.</w:t>
      </w:r>
    </w:p>
    <w:p>
      <w:pPr>
        <w:spacing w:after="60"/>
      </w:pPr>
      <w:r>
        <w:rPr>
          <w:b w:val="0"/>
          <w:i w:val="0"/>
          <w:smallCaps w:val="0"/>
          <w:strike w:val="0"/>
          <w:sz w:val="16"/>
          <w:u w:val="none"/>
        </w:rPr>
        <w:t xml:space="preserve">In informal conversation, we often hear people comparing an agency’s power to aspects of war: big guns, arsenals, war chests, weapons, and triggers, just to name a few. </w:t>
      </w:r>
      <w:r>
        <w:rPr>
          <w:b/>
          <w:i w:val="0"/>
          <w:smallCaps w:val="0"/>
          <w:strike w:val="0"/>
          <w:sz w:val="22"/>
          <w:u w:val="single"/>
        </w:rPr>
        <w:t xml:space="preserve">When an agency </w:t>
      </w:r>
      <w:r>
        <w:rPr>
          <w:b/>
          <w:i w:val="0"/>
          <w:smallCaps w:val="0"/>
          <w:strike w:val="0"/>
          <w:sz w:val="22"/>
          <w:u w:val="single"/>
        </w:rPr>
        <w:t>resorts</w:t>
      </w:r>
      <w:r>
        <w:rPr>
          <w:b/>
          <w:i w:val="0"/>
          <w:smallCaps w:val="0"/>
          <w:strike w:val="0"/>
          <w:sz w:val="22"/>
          <w:u w:val="single"/>
        </w:rPr>
        <w:t xml:space="preserve"> to</w:t>
      </w:r>
      <w:r>
        <w:rPr>
          <w:b w:val="0"/>
          <w:i w:val="0"/>
          <w:smallCaps w:val="0"/>
          <w:strike w:val="0"/>
          <w:sz w:val="16"/>
          <w:u w:val="none"/>
        </w:rPr>
        <w:t xml:space="preserve"> an </w:t>
      </w:r>
      <w:r>
        <w:rPr>
          <w:b/>
          <w:i w:val="0"/>
          <w:smallCaps w:val="0"/>
          <w:strike w:val="0"/>
          <w:sz w:val="22"/>
          <w:u w:val="single"/>
        </w:rPr>
        <w:t>extraordinary</w:t>
      </w:r>
      <w:r>
        <w:rPr>
          <w:b/>
          <w:i w:val="0"/>
          <w:smallCaps w:val="0"/>
          <w:strike w:val="0"/>
          <w:sz w:val="22"/>
          <w:u w:val="single"/>
        </w:rPr>
        <w:t xml:space="preserve"> means</w:t>
      </w:r>
      <w:r>
        <w:rPr>
          <w:b w:val="0"/>
          <w:i w:val="0"/>
          <w:smallCaps w:val="0"/>
          <w:strike w:val="0"/>
          <w:sz w:val="16"/>
          <w:u w:val="none"/>
        </w:rPr>
        <w:t xml:space="preserve"> that ordinarily is politically unavailable, we might say that the </w:t>
      </w:r>
      <w:r>
        <w:rPr>
          <w:b/>
          <w:i w:val="0"/>
          <w:smallCaps w:val="0"/>
          <w:strike w:val="0"/>
          <w:sz w:val="22"/>
          <w:u w:val="single"/>
        </w:rPr>
        <w:t>agency</w:t>
      </w:r>
      <w:r>
        <w:rPr>
          <w:b w:val="0"/>
          <w:i w:val="0"/>
          <w:smallCaps w:val="0"/>
          <w:strike w:val="0"/>
          <w:sz w:val="16"/>
          <w:u w:val="none"/>
        </w:rPr>
        <w:t xml:space="preserve"> dropped the bomb, or that it </w:t>
      </w:r>
      <w:r>
        <w:rPr>
          <w:b/>
          <w:i w:val="0"/>
          <w:smallCaps w:val="0"/>
          <w:strike w:val="0"/>
          <w:sz w:val="22"/>
          <w:u w:val="single"/>
        </w:rPr>
        <w:t xml:space="preserve">went </w:t>
      </w:r>
      <w:r>
        <w:rPr>
          <w:b/>
          <w:i w:val="0"/>
          <w:smallCaps w:val="0"/>
          <w:strike w:val="0"/>
          <w:sz w:val="22"/>
          <w:u w:val="single"/>
        </w:rPr>
        <w:t>nuclear</w:t>
      </w:r>
      <w:r>
        <w:rPr>
          <w:b w:val="0"/>
          <w:i w:val="0"/>
          <w:smallCaps w:val="0"/>
          <w:strike w:val="0"/>
          <w:sz w:val="16"/>
          <w:u w:val="none"/>
        </w:rPr>
        <w:t xml:space="preserve">. Analyzed through the lens of game theory, we see that this </w:t>
      </w:r>
      <w:r>
        <w:rPr>
          <w:b/>
          <w:i w:val="0"/>
          <w:smallCaps w:val="0"/>
          <w:strike w:val="0"/>
          <w:sz w:val="22"/>
          <w:u w:val="single"/>
        </w:rPr>
        <w:t>analogy</w:t>
      </w:r>
      <w:r>
        <w:rPr>
          <w:b w:val="0"/>
          <w:i w:val="0"/>
          <w:smallCaps w:val="0"/>
          <w:strike w:val="0"/>
          <w:sz w:val="16"/>
          <w:u w:val="none"/>
        </w:rPr>
        <w:t xml:space="preserve"> is not only apt but also </w:t>
      </w:r>
      <w:r>
        <w:rPr>
          <w:b/>
          <w:i w:val="0"/>
          <w:smallCaps w:val="0"/>
          <w:strike w:val="0"/>
          <w:sz w:val="22"/>
          <w:highlight w:val="cyan"/>
          <w:u w:val="single"/>
        </w:rPr>
        <w:t xml:space="preserve">holds </w:t>
      </w:r>
      <w:r>
        <w:rPr>
          <w:b/>
          <w:i w:val="0"/>
          <w:smallCaps w:val="0"/>
          <w:strike w:val="0"/>
          <w:sz w:val="22"/>
          <w:highlight w:val="cyan"/>
          <w:u w:val="single"/>
        </w:rPr>
        <w:t>untapped</w:t>
      </w:r>
      <w:r>
        <w:rPr>
          <w:b/>
          <w:i w:val="0"/>
          <w:smallCaps w:val="0"/>
          <w:strike w:val="0"/>
          <w:sz w:val="22"/>
          <w:highlight w:val="cyan"/>
          <w:u w:val="single"/>
        </w:rPr>
        <w:t xml:space="preserve"> insights</w:t>
      </w:r>
      <w:r>
        <w:rPr>
          <w:b/>
          <w:i w:val="0"/>
          <w:smallCaps w:val="0"/>
          <w:strike w:val="0"/>
          <w:sz w:val="22"/>
          <w:u w:val="single"/>
        </w:rPr>
        <w:t xml:space="preserve"> into agency powers</w:t>
      </w:r>
      <w:r>
        <w:rPr>
          <w:b w:val="0"/>
          <w:i w:val="0"/>
          <w:smallCaps w:val="0"/>
          <w:strike w:val="0"/>
          <w:sz w:val="16"/>
          <w:u w:val="none"/>
        </w:rPr>
        <w:t xml:space="preserve">. This theoretical lens suggests, and real-world examples confirm, that </w:t>
      </w:r>
      <w:r>
        <w:rPr>
          <w:b/>
          <w:i w:val="0"/>
          <w:smallCaps w:val="0"/>
          <w:strike w:val="0"/>
          <w:sz w:val="22"/>
          <w:u w:val="single"/>
        </w:rPr>
        <w:t xml:space="preserve">the </w:t>
      </w:r>
      <w:r>
        <w:rPr>
          <w:b/>
          <w:i w:val="0"/>
          <w:smallCaps w:val="0"/>
          <w:strike w:val="0"/>
          <w:sz w:val="22"/>
          <w:highlight w:val="cyan"/>
          <w:u w:val="single"/>
        </w:rPr>
        <w:t>way</w:t>
      </w:r>
      <w:r>
        <w:rPr>
          <w:b/>
          <w:i w:val="0"/>
          <w:smallCaps w:val="0"/>
          <w:strike w:val="0"/>
          <w:sz w:val="22"/>
          <w:highlight w:val="cyan"/>
          <w:u w:val="single"/>
        </w:rPr>
        <w:t xml:space="preserve"> an agency leverages</w:t>
      </w:r>
      <w:r>
        <w:rPr>
          <w:b/>
          <w:i w:val="0"/>
          <w:smallCaps w:val="0"/>
          <w:strike w:val="0"/>
          <w:sz w:val="22"/>
          <w:u w:val="single"/>
        </w:rPr>
        <w:t xml:space="preserve"> its </w:t>
      </w:r>
      <w:r>
        <w:rPr>
          <w:b/>
          <w:i w:val="0"/>
          <w:smallCaps w:val="0"/>
          <w:strike w:val="0"/>
          <w:sz w:val="22"/>
          <w:u w:val="single"/>
        </w:rPr>
        <w:t>regulatory</w:t>
      </w:r>
      <w:r>
        <w:rPr>
          <w:b/>
          <w:i w:val="0"/>
          <w:smallCaps w:val="0"/>
          <w:strike w:val="0"/>
          <w:sz w:val="22"/>
          <w:u w:val="single"/>
        </w:rPr>
        <w:t xml:space="preserve"> </w:t>
      </w:r>
      <w:r>
        <w:rPr>
          <w:b/>
          <w:i w:val="0"/>
          <w:smallCaps w:val="0"/>
          <w:strike w:val="0"/>
          <w:sz w:val="22"/>
          <w:highlight w:val="cyan"/>
          <w:u w:val="single"/>
        </w:rPr>
        <w:t>nukes</w:t>
      </w:r>
      <w:r>
        <w:rPr>
          <w:b w:val="0"/>
          <w:i w:val="0"/>
          <w:smallCaps w:val="0"/>
          <w:strike w:val="0"/>
          <w:sz w:val="16"/>
          <w:u w:val="none"/>
        </w:rPr>
        <w:t xml:space="preserve"> is </w:t>
      </w:r>
      <w:r>
        <w:rPr>
          <w:b/>
          <w:i w:val="0"/>
          <w:smallCaps w:val="0"/>
          <w:strike w:val="0"/>
          <w:sz w:val="22"/>
          <w:u w:val="single"/>
        </w:rPr>
        <w:t xml:space="preserve">more </w:t>
      </w:r>
      <w:r>
        <w:rPr>
          <w:b/>
          <w:i w:val="0"/>
          <w:smallCaps w:val="0"/>
          <w:strike w:val="0"/>
          <w:sz w:val="22"/>
          <w:highlight w:val="cyan"/>
          <w:u w:val="single"/>
        </w:rPr>
        <w:t>nuanced</w:t>
      </w:r>
      <w:r>
        <w:rPr>
          <w:b w:val="0"/>
          <w:i w:val="0"/>
          <w:smallCaps w:val="0"/>
          <w:strike w:val="0"/>
          <w:sz w:val="16"/>
          <w:u w:val="none"/>
        </w:rPr>
        <w:t xml:space="preserve"> than might be expected. As the Peacekeeper Missile’s name implies, </w:t>
      </w:r>
      <w:r>
        <w:rPr>
          <w:b/>
          <w:i w:val="0"/>
          <w:smallCaps w:val="0"/>
          <w:strike w:val="0"/>
          <w:sz w:val="22"/>
          <w:highlight w:val="cyan"/>
          <w:u w:val="single"/>
        </w:rPr>
        <w:t>successful leveraging</w:t>
      </w:r>
      <w:r>
        <w:rPr>
          <w:b w:val="0"/>
          <w:i w:val="0"/>
          <w:smallCaps w:val="0"/>
          <w:strike w:val="0"/>
          <w:sz w:val="16"/>
          <w:u w:val="none"/>
        </w:rPr>
        <w:t xml:space="preserve"> of nukes, including regulatory nukes, can </w:t>
      </w:r>
      <w:r>
        <w:rPr>
          <w:b/>
          <w:i w:val="0"/>
          <w:smallCaps w:val="0"/>
          <w:strike w:val="0"/>
          <w:sz w:val="22"/>
          <w:highlight w:val="cyan"/>
          <w:u w:val="single"/>
        </w:rPr>
        <w:t>result in</w:t>
      </w:r>
      <w:r>
        <w:rPr>
          <w:b/>
          <w:i w:val="0"/>
          <w:smallCaps w:val="0"/>
          <w:strike w:val="0"/>
          <w:sz w:val="22"/>
          <w:u w:val="single"/>
        </w:rPr>
        <w:t xml:space="preserve"> </w:t>
      </w:r>
      <w:r>
        <w:rPr>
          <w:b/>
          <w:i w:val="0"/>
          <w:smallCaps w:val="0"/>
          <w:strike w:val="0"/>
          <w:sz w:val="22"/>
          <w:highlight w:val="cyan"/>
          <w:u w:val="single"/>
        </w:rPr>
        <w:t>compliance</w:t>
      </w:r>
      <w:r>
        <w:rPr>
          <w:b w:val="0"/>
          <w:i w:val="0"/>
          <w:smallCaps w:val="0"/>
          <w:strike w:val="0"/>
          <w:sz w:val="16"/>
          <w:u w:val="none"/>
        </w:rPr>
        <w:t xml:space="preserve"> that negates the need to launch the weapon. Regulatory nukes often are misunderstood and underestimated by legal scholars and practitioners. Remedying this misconception is important if we are to understand the regulatory nuke’s true force, and if those inside and outside of agencies are to understand how the regulatory nuke game is played. Even in the rare event that an agency goes nuclear, we should not be so blinded by the light of the explosion that we fail to see the more important story of threats and compliance that hides in the shadows.</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