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Rights are </w:t>
      </w:r>
      <w:r>
        <w:rPr>
          <w:b/>
          <w:i w:val="0"/>
          <w:smallCaps w:val="0"/>
          <w:strike w:val="0"/>
          <w:sz w:val="26"/>
          <w:u w:val="single"/>
        </w:rPr>
        <w:t>permanent</w:t>
      </w:r>
      <w:r>
        <w:rPr>
          <w:b/>
          <w:i w:val="0"/>
          <w:smallCaps w:val="0"/>
          <w:strike w:val="0"/>
          <w:sz w:val="26"/>
          <w:u w:val="none"/>
        </w:rPr>
        <w:t xml:space="preserve"> AND </w:t>
      </w:r>
      <w:r>
        <w:rPr>
          <w:b/>
          <w:i w:val="0"/>
          <w:smallCaps w:val="0"/>
          <w:strike w:val="0"/>
          <w:sz w:val="26"/>
          <w:u w:val="single"/>
        </w:rPr>
        <w:t>non-infringeable</w:t>
      </w:r>
      <w:r>
        <w:rPr>
          <w:b/>
          <w:i w:val="0"/>
          <w:smallCaps w:val="0"/>
          <w:strike w:val="0"/>
          <w:sz w:val="26"/>
          <w:u w:val="none"/>
        </w:rPr>
        <w:t>.</w:t>
      </w:r>
    </w:p>
    <w:p>
      <w:pPr>
        <w:spacing w:after="80"/>
      </w:pPr>
      <w:r>
        <w:rPr>
          <w:b/>
          <w:i w:val="0"/>
          <w:smallCaps w:val="0"/>
          <w:strike w:val="0"/>
          <w:sz w:val="26"/>
          <w:u w:val="none"/>
        </w:rPr>
        <w:t>EAC ’24</w:t>
      </w:r>
      <w:r>
        <w:rPr>
          <w:b w:val="0"/>
          <w:i w:val="0"/>
          <w:smallCaps w:val="0"/>
          <w:strike w:val="0"/>
          <w:u w:val="none"/>
        </w:rPr>
        <w:t xml:space="preserve"> [Encyclopedia of the American Constitution; June 14; Premier Resource on Constitutional History; Encyclopedia of the American Constitution, “Right-Privilege Distinction,” https://www.encyclopedia.com/politics/encyclopedias-almanacs-transcripts-and-maps/right-privilege-distinction] pbk</w:t>
      </w:r>
    </w:p>
    <w:p>
      <w:pPr>
        <w:spacing w:after="60"/>
      </w:pPr>
      <w:r>
        <w:rPr>
          <w:b w:val="0"/>
          <w:i w:val="0"/>
          <w:smallCaps w:val="0"/>
          <w:strike w:val="0"/>
          <w:sz w:val="16"/>
          <w:u w:val="none"/>
        </w:rPr>
        <w:t xml:space="preserve">There are at least two ways of </w:t>
      </w:r>
      <w:r>
        <w:rPr>
          <w:b/>
          <w:i w:val="0"/>
          <w:smallCaps w:val="0"/>
          <w:strike w:val="0"/>
          <w:sz w:val="22"/>
          <w:highlight w:val="cyan"/>
          <w:u w:val="single"/>
        </w:rPr>
        <w:t>distinguish</w:t>
      </w:r>
      <w:r>
        <w:rPr>
          <w:b/>
          <w:i w:val="0"/>
          <w:smallCaps w:val="0"/>
          <w:strike w:val="0"/>
          <w:sz w:val="22"/>
          <w:u w:val="single"/>
        </w:rPr>
        <w:t xml:space="preserve">ing </w:t>
      </w:r>
      <w:r>
        <w:rPr>
          <w:b/>
          <w:i w:val="0"/>
          <w:smallCaps w:val="0"/>
          <w:strike w:val="0"/>
          <w:sz w:val="22"/>
          <w:highlight w:val="cyan"/>
          <w:u w:val="single"/>
        </w:rPr>
        <w:t>between</w:t>
      </w:r>
      <w:r>
        <w:rPr>
          <w:b/>
          <w:i w:val="0"/>
          <w:smallCaps w:val="0"/>
          <w:strike w:val="0"/>
          <w:sz w:val="22"/>
          <w:u w:val="single"/>
        </w:rPr>
        <w:t xml:space="preserve"> "</w:t>
      </w:r>
      <w:r>
        <w:rPr>
          <w:b/>
          <w:i w:val="0"/>
          <w:smallCaps w:val="0"/>
          <w:strike w:val="0"/>
          <w:sz w:val="22"/>
          <w:highlight w:val="cyan"/>
          <w:u w:val="single"/>
        </w:rPr>
        <w:t>privilege</w:t>
      </w:r>
      <w:r>
        <w:rPr>
          <w:b/>
          <w:i w:val="0"/>
          <w:smallCaps w:val="0"/>
          <w:strike w:val="0"/>
          <w:sz w:val="22"/>
          <w:u w:val="single"/>
        </w:rPr>
        <w:t xml:space="preserve">s"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right</w:t>
      </w:r>
      <w:r>
        <w:rPr>
          <w:b/>
          <w:i w:val="0"/>
          <w:smallCaps w:val="0"/>
          <w:strike w:val="0"/>
          <w:sz w:val="22"/>
          <w:u w:val="single"/>
        </w:rPr>
        <w:t xml:space="preserve">s" in the context of American </w:t>
      </w:r>
      <w:r>
        <w:rPr>
          <w:b/>
          <w:i w:val="0"/>
          <w:smallCaps w:val="0"/>
          <w:strike w:val="0"/>
          <w:sz w:val="22"/>
          <w:u w:val="single"/>
        </w:rPr>
        <w:t>constitutional law</w:t>
      </w:r>
      <w:r>
        <w:rPr>
          <w:b/>
          <w:i w:val="0"/>
          <w:smallCaps w:val="0"/>
          <w:strike w:val="0"/>
          <w:sz w:val="22"/>
          <w:u w:val="single"/>
        </w:rPr>
        <w:t xml:space="preserve"> and </w:t>
      </w:r>
      <w:r>
        <w:rPr>
          <w:b/>
          <w:i w:val="0"/>
          <w:smallCaps w:val="0"/>
          <w:strike w:val="0"/>
          <w:sz w:val="22"/>
          <w:u w:val="single"/>
        </w:rPr>
        <w:t>history</w:t>
      </w:r>
      <w:r>
        <w:rPr>
          <w:b/>
          <w:i w:val="0"/>
          <w:smallCaps w:val="0"/>
          <w:strike w:val="0"/>
          <w:sz w:val="22"/>
          <w:u w:val="single"/>
        </w:rPr>
        <w:t xml:space="preserve">, and </w:t>
      </w:r>
      <w:r>
        <w:rPr>
          <w:b/>
          <w:i w:val="0"/>
          <w:smallCaps w:val="0"/>
          <w:strike w:val="0"/>
          <w:sz w:val="22"/>
          <w:highlight w:val="cyan"/>
          <w:u w:val="single"/>
        </w:rPr>
        <w:t>careful analysis</w:t>
      </w:r>
      <w:r>
        <w:rPr>
          <w:b/>
          <w:i w:val="0"/>
          <w:smallCaps w:val="0"/>
          <w:strike w:val="0"/>
          <w:sz w:val="22"/>
          <w:highlight w:val="cyan"/>
          <w:u w:val="single"/>
        </w:rPr>
        <w:t xml:space="preserve"> does not </w:t>
      </w:r>
      <w:r>
        <w:rPr>
          <w:b/>
          <w:i w:val="0"/>
          <w:smallCaps w:val="0"/>
          <w:strike w:val="0"/>
          <w:sz w:val="22"/>
          <w:highlight w:val="cyan"/>
          <w:u w:val="single"/>
        </w:rPr>
        <w:t>confound</w:t>
      </w:r>
      <w:r>
        <w:rPr>
          <w:b/>
          <w:i w:val="0"/>
          <w:smallCaps w:val="0"/>
          <w:strike w:val="0"/>
          <w:sz w:val="22"/>
          <w:u w:val="single"/>
        </w:rPr>
        <w:t xml:space="preserve"> the two</w:t>
      </w:r>
      <w:r>
        <w:rPr>
          <w:b w:val="0"/>
          <w:i w:val="0"/>
          <w:smallCaps w:val="0"/>
          <w:strike w:val="0"/>
          <w:sz w:val="16"/>
          <w:u w:val="none"/>
        </w:rPr>
        <w:t xml:space="preserve">. The text of the Constitution refers to both privileges and rights, </w:t>
      </w:r>
      <w:r>
        <w:rPr>
          <w:b/>
          <w:i w:val="0"/>
          <w:smallCaps w:val="0"/>
          <w:strike w:val="0"/>
          <w:sz w:val="22"/>
          <w:u w:val="single"/>
        </w:rPr>
        <w:t>and uses "</w:t>
      </w:r>
      <w:r>
        <w:rPr>
          <w:b/>
          <w:i w:val="0"/>
          <w:smallCaps w:val="0"/>
          <w:strike w:val="0"/>
          <w:sz w:val="22"/>
          <w:highlight w:val="cyan"/>
          <w:u w:val="single"/>
        </w:rPr>
        <w:t>privileges</w:t>
      </w:r>
      <w:r>
        <w:rPr>
          <w:b/>
          <w:i w:val="0"/>
          <w:smallCaps w:val="0"/>
          <w:strike w:val="0"/>
          <w:sz w:val="22"/>
          <w:u w:val="single"/>
        </w:rPr>
        <w:t xml:space="preserve">" as a </w:t>
      </w:r>
      <w:r>
        <w:rPr>
          <w:b/>
          <w:i w:val="0"/>
          <w:smallCaps w:val="0"/>
          <w:strike w:val="0"/>
          <w:sz w:val="22"/>
          <w:u w:val="single"/>
        </w:rPr>
        <w:t>term of art</w:t>
      </w:r>
      <w:r>
        <w:rPr>
          <w:b/>
          <w:i w:val="0"/>
          <w:smallCaps w:val="0"/>
          <w:strike w:val="0"/>
          <w:sz w:val="22"/>
          <w:u w:val="single"/>
        </w:rPr>
        <w:t xml:space="preserve"> denoting a </w:t>
      </w:r>
      <w:r>
        <w:rPr>
          <w:b/>
          <w:i w:val="0"/>
          <w:smallCaps w:val="0"/>
          <w:strike w:val="0"/>
          <w:sz w:val="22"/>
          <w:highlight w:val="cyan"/>
          <w:u w:val="single"/>
        </w:rPr>
        <w:t>class</w:t>
      </w:r>
      <w:r>
        <w:rPr>
          <w:b/>
          <w:i w:val="0"/>
          <w:smallCaps w:val="0"/>
          <w:strike w:val="0"/>
          <w:sz w:val="22"/>
          <w:highlight w:val="cyan"/>
          <w:u w:val="single"/>
        </w:rPr>
        <w:t xml:space="preserve"> of rights</w:t>
      </w:r>
      <w:r>
        <w:rPr>
          <w:b/>
          <w:i w:val="0"/>
          <w:smallCaps w:val="0"/>
          <w:strike w:val="0"/>
          <w:sz w:val="22"/>
          <w:u w:val="single"/>
        </w:rPr>
        <w:t xml:space="preserve"> that </w:t>
      </w:r>
      <w:r>
        <w:rPr>
          <w:b/>
          <w:i w:val="0"/>
          <w:smallCaps w:val="0"/>
          <w:strike w:val="0"/>
          <w:sz w:val="22"/>
          <w:highlight w:val="cyan"/>
          <w:u w:val="single"/>
        </w:rPr>
        <w:t xml:space="preserve">may be invoked </w:t>
      </w:r>
      <w:r>
        <w:rPr>
          <w:b/>
          <w:i w:val="0"/>
          <w:smallCaps w:val="0"/>
          <w:strike w:val="0"/>
          <w:sz w:val="22"/>
          <w:highlight w:val="cyan"/>
          <w:u w:val="single"/>
        </w:rPr>
        <w:t>defensively</w:t>
      </w:r>
      <w:r>
        <w:rPr>
          <w:b/>
          <w:i w:val="0"/>
          <w:smallCaps w:val="0"/>
          <w:strike w:val="0"/>
          <w:sz w:val="22"/>
          <w:u w:val="single"/>
        </w:rPr>
        <w:t xml:space="preserve">, to </w:t>
      </w:r>
      <w:r>
        <w:rPr>
          <w:b/>
          <w:i w:val="0"/>
          <w:smallCaps w:val="0"/>
          <w:strike w:val="0"/>
          <w:sz w:val="22"/>
          <w:u w:val="single"/>
        </w:rPr>
        <w:t>excuse</w:t>
      </w:r>
      <w:r>
        <w:rPr>
          <w:b/>
          <w:i w:val="0"/>
          <w:smallCaps w:val="0"/>
          <w:strike w:val="0"/>
          <w:sz w:val="22"/>
          <w:u w:val="single"/>
        </w:rPr>
        <w:t xml:space="preserve"> one from a </w:t>
      </w:r>
      <w:r>
        <w:rPr>
          <w:b/>
          <w:i w:val="0"/>
          <w:smallCaps w:val="0"/>
          <w:strike w:val="0"/>
          <w:sz w:val="22"/>
          <w:u w:val="single"/>
        </w:rPr>
        <w:t>legal restraint</w:t>
      </w:r>
      <w:r>
        <w:rPr>
          <w:b/>
          <w:i w:val="0"/>
          <w:smallCaps w:val="0"/>
          <w:strike w:val="0"/>
          <w:sz w:val="22"/>
          <w:u w:val="single"/>
        </w:rPr>
        <w:t xml:space="preserve"> or obligation</w:t>
      </w:r>
      <w:r>
        <w:rPr>
          <w:b w:val="0"/>
          <w:i w:val="0"/>
          <w:smallCaps w:val="0"/>
          <w:strike w:val="0"/>
          <w:sz w:val="16"/>
          <w:u w:val="none"/>
        </w:rPr>
        <w:t xml:space="preserve">. In another usage, </w:t>
      </w:r>
      <w:r>
        <w:rPr>
          <w:b/>
          <w:i w:val="0"/>
          <w:smallCaps w:val="0"/>
          <w:strike w:val="0"/>
          <w:sz w:val="22"/>
          <w:u w:val="single"/>
        </w:rPr>
        <w:t xml:space="preserve">privileges have both an </w:t>
      </w:r>
      <w:r>
        <w:rPr>
          <w:b/>
          <w:i w:val="0"/>
          <w:smallCaps w:val="0"/>
          <w:strike w:val="0"/>
          <w:sz w:val="22"/>
          <w:u w:val="single"/>
        </w:rPr>
        <w:t>inferior status</w:t>
      </w:r>
      <w:r>
        <w:rPr>
          <w:b/>
          <w:i w:val="0"/>
          <w:smallCaps w:val="0"/>
          <w:strike w:val="0"/>
          <w:sz w:val="22"/>
          <w:u w:val="single"/>
        </w:rPr>
        <w:t xml:space="preserve"> to and a </w:t>
      </w:r>
      <w:r>
        <w:rPr>
          <w:b/>
          <w:i w:val="0"/>
          <w:smallCaps w:val="0"/>
          <w:strike w:val="0"/>
          <w:sz w:val="22"/>
          <w:highlight w:val="cyan"/>
          <w:u w:val="single"/>
        </w:rPr>
        <w:t>less permanent</w:t>
      </w:r>
      <w:r>
        <w:rPr>
          <w:b/>
          <w:i w:val="0"/>
          <w:smallCaps w:val="0"/>
          <w:strike w:val="0"/>
          <w:sz w:val="22"/>
          <w:highlight w:val="cyan"/>
          <w:u w:val="single"/>
        </w:rPr>
        <w:t xml:space="preserve"> existence than rights</w:t>
      </w:r>
      <w:r>
        <w:rPr>
          <w:b/>
          <w:i w:val="0"/>
          <w:smallCaps w:val="0"/>
          <w:strike w:val="0"/>
          <w:sz w:val="22"/>
          <w:u w:val="single"/>
        </w:rPr>
        <w:t xml:space="preserve">, being </w:t>
      </w:r>
      <w:r>
        <w:rPr>
          <w:b/>
          <w:i w:val="0"/>
          <w:smallCaps w:val="0"/>
          <w:strike w:val="0"/>
          <w:sz w:val="22"/>
          <w:highlight w:val="cyan"/>
          <w:u w:val="single"/>
        </w:rPr>
        <w:t>subject to</w:t>
      </w:r>
      <w:r>
        <w:rPr>
          <w:b/>
          <w:i w:val="0"/>
          <w:smallCaps w:val="0"/>
          <w:strike w:val="0"/>
          <w:sz w:val="22"/>
          <w:u w:val="single"/>
        </w:rPr>
        <w:t xml:space="preserve"> </w:t>
      </w:r>
      <w:r>
        <w:rPr>
          <w:b/>
          <w:i w:val="0"/>
          <w:smallCaps w:val="0"/>
          <w:strike w:val="0"/>
          <w:sz w:val="22"/>
          <w:u w:val="single"/>
        </w:rPr>
        <w:t>revocation</w:t>
      </w:r>
      <w:r>
        <w:rPr>
          <w:b/>
          <w:i w:val="0"/>
          <w:smallCaps w:val="0"/>
          <w:strike w:val="0"/>
          <w:sz w:val="22"/>
          <w:u w:val="single"/>
        </w:rPr>
        <w:t xml:space="preserve"> by the government or to the </w:t>
      </w:r>
      <w:r>
        <w:rPr>
          <w:b/>
          <w:i w:val="0"/>
          <w:smallCaps w:val="0"/>
          <w:strike w:val="0"/>
          <w:sz w:val="22"/>
          <w:u w:val="single"/>
        </w:rPr>
        <w:t xml:space="preserve">imposition of </w:t>
      </w:r>
      <w:r>
        <w:rPr>
          <w:b/>
          <w:i w:val="0"/>
          <w:smallCaps w:val="0"/>
          <w:strike w:val="0"/>
          <w:sz w:val="22"/>
          <w:highlight w:val="cyan"/>
          <w:u w:val="single"/>
        </w:rPr>
        <w:t>conditions</w:t>
      </w:r>
      <w:r>
        <w:rPr>
          <w:b/>
          <w:i w:val="0"/>
          <w:smallCaps w:val="0"/>
          <w:strike w:val="0"/>
          <w:sz w:val="22"/>
          <w:highlight w:val="cyan"/>
          <w:u w:val="single"/>
        </w:rPr>
        <w:t xml:space="preserve"> on their </w:t>
      </w:r>
      <w:r>
        <w:rPr>
          <w:b/>
          <w:i w:val="0"/>
          <w:smallCaps w:val="0"/>
          <w:strike w:val="0"/>
          <w:sz w:val="22"/>
          <w:highlight w:val="cyan"/>
          <w:u w:val="single"/>
        </w:rPr>
        <w:t>exercise</w:t>
      </w:r>
      <w:r>
        <w:rPr>
          <w:b w:val="0"/>
          <w:i w:val="0"/>
          <w:smallCaps w:val="0"/>
          <w:strike w:val="0"/>
          <w:sz w:val="16"/>
          <w:u w:val="none"/>
        </w:rPr>
        <w:t>. There is no foundation in the Constitution for the latter distinction.</w:t>
      </w:r>
    </w:p>
    <w:p>
      <w:pPr>
        <w:spacing w:after="60"/>
      </w:pPr>
      <w:r>
        <w:rPr>
          <w:b w:val="0"/>
          <w:i w:val="0"/>
          <w:smallCaps w:val="0"/>
          <w:strike w:val="0"/>
          <w:sz w:val="16"/>
          <w:u w:val="none"/>
        </w:rPr>
        <w:t>In the Constitution, a privilege is one kind of right. The word privilege appears four times. The first appearance is in the privilege from arrest in civil cases enjoyed by members of Congress during congressional sessions. The second appearance is the guarantee of the "privilege of the writ of habeas corpus, " yet that "privilege" has at least as great a degree of status and permanence as any right in the Constitution. The other appearances are in the privileges and immunities clauses of Article IV and of the fourteenth amendment : the citizens of each state are entitled to the privileges and immunities of citizens in the several states; and no state may abridge the privileges or immunities of citizens of the United States.</w:t>
      </w:r>
    </w:p>
    <w:p>
      <w:pPr>
        <w:spacing w:after="60"/>
      </w:pPr>
      <w:r>
        <w:rPr>
          <w:b w:val="0"/>
          <w:i w:val="0"/>
          <w:smallCaps w:val="0"/>
          <w:strike w:val="0"/>
          <w:sz w:val="16"/>
          <w:u w:val="none"/>
        </w:rPr>
        <w:t>Privileges are associated with, but are distinct from, immunities. A privilege is an exemption from a legal restraint or duty (such as the duty to testify in court), while an immunity is an exemption from liability (usually civil liability). Thus members of Congress are privileged from arrest and immune from having to answer in another place for their speech or debate. The way in which the word is used in the Constitution suggests that a privilege is a kind of right distinguished not by revocability or conditionability but by the fact that it cannot be asserted until some authority has taken action against one. One can exercise the right of religious liberty or the right of peaceable assembly on one's own initiative; but one cannot demand that the state show cause for holding one in jail until one is actually held, and one cannot refuse to answer questions until questions are asked. A constitutional privilege is defensive, but it may be asserted as of right. Thus there is not necessarily a diminution of the right against self-incrimination when that right is called a privilege.</w:t>
      </w:r>
    </w:p>
    <w:p>
      <w:pPr>
        <w:spacing w:after="60"/>
      </w:pPr>
      <w:r>
        <w:rPr>
          <w:b/>
          <w:i w:val="0"/>
          <w:smallCaps w:val="0"/>
          <w:strike w:val="0"/>
          <w:sz w:val="22"/>
          <w:u w:val="single"/>
        </w:rPr>
        <w:t>The word</w:t>
      </w:r>
      <w:r>
        <w:rPr>
          <w:b w:val="0"/>
          <w:i w:val="0"/>
          <w:smallCaps w:val="0"/>
          <w:strike w:val="0"/>
          <w:sz w:val="16"/>
          <w:u w:val="none"/>
        </w:rPr>
        <w:t xml:space="preserve"> "</w:t>
      </w:r>
      <w:r>
        <w:rPr>
          <w:b/>
          <w:i w:val="0"/>
          <w:smallCaps w:val="0"/>
          <w:strike w:val="0"/>
          <w:sz w:val="22"/>
          <w:highlight w:val="cyan"/>
          <w:u w:val="single"/>
        </w:rPr>
        <w:t>right</w:t>
      </w:r>
      <w:r>
        <w:rPr>
          <w:b w:val="0"/>
          <w:i w:val="0"/>
          <w:smallCaps w:val="0"/>
          <w:strike w:val="0"/>
          <w:sz w:val="16"/>
          <w:u w:val="none"/>
        </w:rPr>
        <w:t xml:space="preserve">," standing alone, along with the word "freedom" and the phrase "right of the people," </w:t>
      </w:r>
      <w:r>
        <w:rPr>
          <w:b/>
          <w:i w:val="0"/>
          <w:smallCaps w:val="0"/>
          <w:strike w:val="0"/>
          <w:sz w:val="22"/>
          <w:highlight w:val="cyan"/>
          <w:u w:val="single"/>
        </w:rPr>
        <w:t>is used</w:t>
      </w:r>
      <w:r>
        <w:rPr>
          <w:b/>
          <w:i w:val="0"/>
          <w:smallCaps w:val="0"/>
          <w:strike w:val="0"/>
          <w:sz w:val="22"/>
          <w:u w:val="single"/>
        </w:rPr>
        <w:t xml:space="preserve"> in the Constitution </w:t>
      </w:r>
      <w:r>
        <w:rPr>
          <w:b/>
          <w:i w:val="0"/>
          <w:smallCaps w:val="0"/>
          <w:strike w:val="0"/>
          <w:sz w:val="22"/>
          <w:highlight w:val="cyan"/>
          <w:u w:val="single"/>
        </w:rPr>
        <w:t xml:space="preserve">to </w:t>
      </w:r>
      <w:r>
        <w:rPr>
          <w:b/>
          <w:i w:val="0"/>
          <w:smallCaps w:val="0"/>
          <w:strike w:val="0"/>
          <w:sz w:val="22"/>
          <w:highlight w:val="cyan"/>
          <w:u w:val="single"/>
        </w:rPr>
        <w:t>designate</w:t>
      </w:r>
      <w:r>
        <w:rPr>
          <w:b/>
          <w:i w:val="0"/>
          <w:smallCaps w:val="0"/>
          <w:strike w:val="0"/>
          <w:sz w:val="22"/>
          <w:u w:val="single"/>
        </w:rPr>
        <w:t xml:space="preserve"> a </w:t>
      </w:r>
      <w:r>
        <w:rPr>
          <w:b/>
          <w:i w:val="0"/>
          <w:smallCaps w:val="0"/>
          <w:strike w:val="0"/>
          <w:sz w:val="22"/>
          <w:highlight w:val="cyan"/>
          <w:u w:val="single"/>
        </w:rPr>
        <w:t xml:space="preserve">right that one may </w:t>
      </w:r>
      <w:r>
        <w:rPr>
          <w:b/>
          <w:i w:val="0"/>
          <w:smallCaps w:val="0"/>
          <w:strike w:val="0"/>
          <w:sz w:val="22"/>
          <w:highlight w:val="cyan"/>
          <w:u w:val="single"/>
        </w:rPr>
        <w:t>assert affirmatively</w:t>
      </w:r>
      <w:r>
        <w:rPr>
          <w:b/>
          <w:i w:val="0"/>
          <w:smallCaps w:val="0"/>
          <w:strike w:val="0"/>
          <w:sz w:val="22"/>
          <w:u w:val="single"/>
        </w:rPr>
        <w:t xml:space="preserve"> and which the </w:t>
      </w:r>
      <w:r>
        <w:rPr>
          <w:b/>
          <w:i w:val="0"/>
          <w:smallCaps w:val="0"/>
          <w:strike w:val="0"/>
          <w:sz w:val="22"/>
          <w:highlight w:val="cyan"/>
          <w:u w:val="single"/>
        </w:rPr>
        <w:t xml:space="preserve">government is </w:t>
      </w:r>
      <w:r>
        <w:rPr>
          <w:b/>
          <w:i w:val="0"/>
          <w:smallCaps w:val="0"/>
          <w:strike w:val="0"/>
          <w:sz w:val="22"/>
          <w:highlight w:val="cyan"/>
          <w:u w:val="single"/>
        </w:rPr>
        <w:t>precluded</w:t>
      </w:r>
      <w:r>
        <w:rPr>
          <w:b/>
          <w:i w:val="0"/>
          <w:smallCaps w:val="0"/>
          <w:strike w:val="0"/>
          <w:sz w:val="22"/>
          <w:highlight w:val="cyan"/>
          <w:u w:val="single"/>
        </w:rPr>
        <w:t xml:space="preserve"> from </w:t>
      </w:r>
      <w:r>
        <w:rPr>
          <w:b/>
          <w:i w:val="0"/>
          <w:smallCaps w:val="0"/>
          <w:strike w:val="0"/>
          <w:sz w:val="22"/>
          <w:highlight w:val="cyan"/>
          <w:u w:val="single"/>
        </w:rPr>
        <w:t>invading</w:t>
      </w:r>
      <w:r>
        <w:rPr>
          <w:b w:val="0"/>
          <w:i w:val="0"/>
          <w:smallCaps w:val="0"/>
          <w:strike w:val="0"/>
          <w:sz w:val="16"/>
          <w:u w:val="none"/>
        </w:rPr>
        <w:t>. Among these are natural rights, which antedate the Constitution, such as the freedom of speech, the right of the people to keep and bear arms, and the right of the people to be secure in their persons, houses, papers, and effects. Another category of constitutional rights comprises procedural rights, both civil and criminal.</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