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will get </w:t>
      </w:r>
      <w:r>
        <w:rPr>
          <w:b/>
          <w:i w:val="0"/>
          <w:smallCaps w:val="0"/>
          <w:strike w:val="0"/>
          <w:sz w:val="26"/>
          <w:u w:val="single"/>
        </w:rPr>
        <w:t>struck down</w:t>
      </w:r>
      <w:r>
        <w:rPr>
          <w:b/>
          <w:i w:val="0"/>
          <w:smallCaps w:val="0"/>
          <w:strike w:val="0"/>
          <w:sz w:val="26"/>
          <w:u w:val="none"/>
        </w:rPr>
        <w:t>.</w:t>
      </w:r>
    </w:p>
    <w:p>
      <w:pPr>
        <w:spacing w:after="80"/>
      </w:pPr>
      <w:r>
        <w:rPr>
          <w:b/>
          <w:i w:val="0"/>
          <w:smallCaps w:val="0"/>
          <w:strike w:val="0"/>
          <w:sz w:val="26"/>
          <w:u w:val="none"/>
        </w:rPr>
        <w:t>Burrus ’16</w:t>
      </w:r>
      <w:r>
        <w:rPr>
          <w:b w:val="0"/>
          <w:i w:val="0"/>
          <w:smallCaps w:val="0"/>
          <w:strike w:val="0"/>
          <w:u w:val="none"/>
        </w:rPr>
        <w:t xml:space="preserve"> [Trevor; October 27; </w:t>
      </w:r>
      <w:r>
        <w:rPr>
          <w:b w:val="0"/>
          <w:i w:val="0"/>
          <w:smallCaps w:val="0"/>
          <w:strike w:val="0"/>
          <w:u w:val="none"/>
        </w:rPr>
        <w:t>research fellow in the Cato Institute’s Center for Constitutional Studies and managing editor of the Cato Supreme Court Review</w:t>
      </w:r>
      <w:r>
        <w:rPr>
          <w:b w:val="0"/>
          <w:i w:val="0"/>
          <w:smallCaps w:val="0"/>
          <w:strike w:val="0"/>
          <w:u w:val="none"/>
        </w:rPr>
        <w:t>; CATO, “</w:t>
      </w:r>
      <w:r>
        <w:rPr>
          <w:b w:val="0"/>
          <w:i w:val="0"/>
          <w:smallCaps w:val="0"/>
          <w:strike w:val="0"/>
          <w:u w:val="none"/>
        </w:rPr>
        <w:t>Could It Be Unconstitutional to Raise the Obamacare “Tax” for Not Purchasing Health Insurance?</w:t>
      </w:r>
      <w:r>
        <w:rPr>
          <w:b w:val="0"/>
          <w:i w:val="0"/>
          <w:smallCaps w:val="0"/>
          <w:strike w:val="0"/>
          <w:u w:val="none"/>
        </w:rPr>
        <w:t>”</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sz w:val="16"/>
          <w:u w:val="none"/>
        </w:rPr>
        <w:t xml:space="preserve">MIT economist Jonathan </w:t>
      </w:r>
      <w:r>
        <w:rPr>
          <w:b w:val="0"/>
          <w:i w:val="0"/>
          <w:smallCaps w:val="0"/>
          <w:strike w:val="0"/>
          <w:u w:val="single"/>
        </w:rPr>
        <w:t>Gruber</w:t>
      </w:r>
      <w:r>
        <w:rPr>
          <w:b w:val="0"/>
          <w:i w:val="0"/>
          <w:smallCaps w:val="0"/>
          <w:strike w:val="0"/>
          <w:sz w:val="16"/>
          <w:u w:val="none"/>
        </w:rPr>
        <w:t xml:space="preserve">, often described as an architect Obamacare, recently </w:t>
      </w:r>
      <w:r>
        <w:rPr>
          <w:b w:val="0"/>
          <w:i w:val="0"/>
          <w:smallCaps w:val="0"/>
          <w:strike w:val="0"/>
          <w:u w:val="single"/>
        </w:rPr>
        <w:t xml:space="preserve">said that some of these </w:t>
      </w:r>
      <w:r>
        <w:rPr>
          <w:b/>
          <w:i w:val="0"/>
          <w:smallCaps w:val="0"/>
          <w:strike w:val="0"/>
          <w:sz w:val="22"/>
          <w:u w:val="single"/>
        </w:rPr>
        <w:t>problems</w:t>
      </w:r>
      <w:r>
        <w:rPr>
          <w:b w:val="0"/>
          <w:i w:val="0"/>
          <w:smallCaps w:val="0"/>
          <w:strike w:val="0"/>
          <w:u w:val="single"/>
        </w:rPr>
        <w:t xml:space="preserve"> can be alleviated by </w:t>
      </w:r>
      <w:r>
        <w:rPr>
          <w:b/>
          <w:i w:val="0"/>
          <w:smallCaps w:val="0"/>
          <w:strike w:val="0"/>
          <w:sz w:val="22"/>
          <w:highlight w:val="cyan"/>
          <w:u w:val="single"/>
        </w:rPr>
        <w:t>increasing</w:t>
      </w:r>
      <w:r>
        <w:rPr>
          <w:b w:val="0"/>
          <w:i w:val="0"/>
          <w:smallCaps w:val="0"/>
          <w:strike w:val="0"/>
          <w:highlight w:val="cyan"/>
          <w:u w:val="single"/>
        </w:rPr>
        <w:t xml:space="preserve"> the “tax</w:t>
      </w:r>
      <w:r>
        <w:rPr>
          <w:b w:val="0"/>
          <w:i w:val="0"/>
          <w:smallCaps w:val="0"/>
          <w:strike w:val="0"/>
          <w:u w:val="single"/>
        </w:rPr>
        <w:t xml:space="preserve">” on those without </w:t>
      </w:r>
      <w:r>
        <w:rPr>
          <w:b/>
          <w:i w:val="0"/>
          <w:smallCaps w:val="0"/>
          <w:strike w:val="0"/>
          <w:sz w:val="22"/>
          <w:u w:val="single"/>
        </w:rPr>
        <w:t>insurance</w:t>
      </w:r>
      <w:r>
        <w:rPr>
          <w:b w:val="0"/>
          <w:i w:val="0"/>
          <w:smallCaps w:val="0"/>
          <w:strike w:val="0"/>
          <w:u w:val="single"/>
        </w:rPr>
        <w:t xml:space="preserve">. “I think probably the most important thing experts would agree is we need a larger mandate </w:t>
      </w:r>
      <w:r>
        <w:rPr>
          <w:b/>
          <w:i w:val="0"/>
          <w:smallCaps w:val="0"/>
          <w:strike w:val="0"/>
          <w:sz w:val="22"/>
          <w:highlight w:val="cyan"/>
          <w:u w:val="single"/>
        </w:rPr>
        <w:t>penalty</w:t>
      </w:r>
      <w:r>
        <w:rPr>
          <w:b w:val="0"/>
          <w:i w:val="0"/>
          <w:smallCaps w:val="0"/>
          <w:strike w:val="0"/>
          <w:u w:val="single"/>
        </w:rPr>
        <w:t>,” said Gruber.</w:t>
      </w:r>
    </w:p>
    <w:p>
      <w:pPr>
        <w:spacing w:after="60"/>
      </w:pPr>
      <w:r>
        <w:rPr>
          <w:b w:val="0"/>
          <w:i w:val="0"/>
          <w:smallCaps w:val="0"/>
          <w:strike w:val="0"/>
          <w:sz w:val="16"/>
          <w:u w:val="none"/>
        </w:rPr>
        <w:t xml:space="preserve">Depending on how high the penalty goes, </w:t>
      </w:r>
      <w:r>
        <w:rPr>
          <w:b w:val="0"/>
          <w:i w:val="0"/>
          <w:smallCaps w:val="0"/>
          <w:strike w:val="0"/>
          <w:highlight w:val="cyan"/>
          <w:u w:val="single"/>
        </w:rPr>
        <w:t xml:space="preserve">there could be a </w:t>
      </w:r>
      <w:r>
        <w:rPr>
          <w:b/>
          <w:i w:val="0"/>
          <w:smallCaps w:val="0"/>
          <w:strike w:val="0"/>
          <w:sz w:val="22"/>
          <w:highlight w:val="cyan"/>
          <w:u w:val="single"/>
        </w:rPr>
        <w:t>constitutional</w:t>
      </w:r>
      <w:r>
        <w:rPr>
          <w:b w:val="0"/>
          <w:i w:val="0"/>
          <w:smallCaps w:val="0"/>
          <w:strike w:val="0"/>
          <w:highlight w:val="cyan"/>
          <w:u w:val="single"/>
        </w:rPr>
        <w:t xml:space="preserve"> problem </w:t>
      </w:r>
      <w:r>
        <w:rPr>
          <w:b w:val="0"/>
          <w:i w:val="0"/>
          <w:smallCaps w:val="0"/>
          <w:strike w:val="0"/>
          <w:u w:val="single"/>
        </w:rPr>
        <w:t>with that</w:t>
      </w:r>
      <w:r>
        <w:rPr>
          <w:b w:val="0"/>
          <w:i w:val="0"/>
          <w:smallCaps w:val="0"/>
          <w:strike w:val="0"/>
          <w:sz w:val="16"/>
          <w:u w:val="none"/>
        </w:rPr>
        <w:t>. I</w:t>
      </w:r>
      <w:r>
        <w:rPr>
          <w:b w:val="0"/>
          <w:i w:val="0"/>
          <w:smallCaps w:val="0"/>
          <w:strike w:val="0"/>
          <w:u w:val="single"/>
        </w:rPr>
        <w:t>n the opinion that converted the “</w:t>
      </w:r>
      <w:r>
        <w:rPr>
          <w:b/>
          <w:i w:val="0"/>
          <w:smallCaps w:val="0"/>
          <w:strike w:val="0"/>
          <w:sz w:val="22"/>
          <w:u w:val="single"/>
        </w:rPr>
        <w:t>penalty</w:t>
      </w:r>
      <w:r>
        <w:rPr>
          <w:b w:val="0"/>
          <w:i w:val="0"/>
          <w:smallCaps w:val="0"/>
          <w:strike w:val="0"/>
          <w:u w:val="single"/>
        </w:rPr>
        <w:t>” into a constitutional “tax,” Chief Justice Roberts described the characteristics of the “</w:t>
      </w:r>
      <w:r>
        <w:rPr>
          <w:b/>
          <w:i w:val="0"/>
          <w:smallCaps w:val="0"/>
          <w:strike w:val="0"/>
          <w:sz w:val="22"/>
          <w:u w:val="single"/>
        </w:rPr>
        <w:t>shared</w:t>
      </w:r>
      <w:r>
        <w:rPr>
          <w:b w:val="0"/>
          <w:i w:val="0"/>
          <w:smallCaps w:val="0"/>
          <w:strike w:val="0"/>
          <w:u w:val="single"/>
        </w:rPr>
        <w:t xml:space="preserve"> responsibility payment” that made it,</w:t>
      </w:r>
      <w:r>
        <w:rPr>
          <w:b w:val="0"/>
          <w:i w:val="0"/>
          <w:smallCaps w:val="0"/>
          <w:strike w:val="0"/>
          <w:sz w:val="16"/>
          <w:u w:val="none"/>
        </w:rPr>
        <w:t xml:space="preserve"> </w:t>
      </w:r>
      <w:r>
        <w:rPr>
          <w:b/>
          <w:i w:val="0"/>
          <w:smallCaps w:val="0"/>
          <w:strike w:val="0"/>
          <w:sz w:val="22"/>
          <w:u w:val="single"/>
        </w:rPr>
        <w:t>constitutionally</w:t>
      </w:r>
      <w:r>
        <w:rPr>
          <w:b w:val="0"/>
          <w:i w:val="0"/>
          <w:smallCaps w:val="0"/>
          <w:strike w:val="0"/>
          <w:u w:val="single"/>
        </w:rPr>
        <w:t xml:space="preserve"> speaking, </w:t>
      </w:r>
      <w:r>
        <w:rPr>
          <w:b w:val="0"/>
          <w:i w:val="0"/>
          <w:smallCaps w:val="0"/>
          <w:strike w:val="0"/>
          <w:u w:val="single"/>
        </w:rPr>
        <w:t xml:space="preserve">a tax </w:t>
      </w:r>
      <w:r>
        <w:rPr>
          <w:b/>
          <w:i w:val="0"/>
          <w:smallCaps w:val="0"/>
          <w:strike w:val="0"/>
          <w:sz w:val="22"/>
          <w:u w:val="single"/>
        </w:rPr>
        <w:t>rather</w:t>
      </w:r>
      <w:r>
        <w:rPr>
          <w:b w:val="0"/>
          <w:i w:val="0"/>
          <w:smallCaps w:val="0"/>
          <w:strike w:val="0"/>
          <w:u w:val="single"/>
        </w:rPr>
        <w:t xml:space="preserve"> than a penalty</w:t>
      </w:r>
      <w:r>
        <w:rPr>
          <w:b w:val="0"/>
          <w:i w:val="0"/>
          <w:smallCaps w:val="0"/>
          <w:strike w:val="0"/>
          <w:sz w:val="16"/>
          <w:u w:val="none"/>
        </w:rPr>
        <w:t xml:space="preserve">. </w:t>
      </w:r>
      <w:r>
        <w:rPr>
          <w:b w:val="0"/>
          <w:i w:val="0"/>
          <w:smallCaps w:val="0"/>
          <w:strike w:val="0"/>
          <w:u w:val="single"/>
        </w:rPr>
        <w:t>One of those</w:t>
      </w:r>
      <w:r>
        <w:rPr>
          <w:b w:val="0"/>
          <w:i w:val="0"/>
          <w:smallCaps w:val="0"/>
          <w:strike w:val="0"/>
          <w:sz w:val="16"/>
          <w:u w:val="none"/>
        </w:rPr>
        <w:t xml:space="preserve"> </w:t>
      </w:r>
      <w:r>
        <w:rPr>
          <w:b w:val="0"/>
          <w:i w:val="0"/>
          <w:smallCaps w:val="0"/>
          <w:strike w:val="0"/>
          <w:u w:val="single"/>
        </w:rPr>
        <w:t xml:space="preserve">characteristics </w:t>
      </w:r>
      <w:r>
        <w:rPr>
          <w:b w:val="0"/>
          <w:i w:val="0"/>
          <w:smallCaps w:val="0"/>
          <w:strike w:val="0"/>
          <w:u w:val="single"/>
        </w:rPr>
        <w:t>is that the penalty was not too high:</w:t>
      </w:r>
      <w:r>
        <w:rPr>
          <w:b w:val="0"/>
          <w:i w:val="0"/>
          <w:smallCaps w:val="0"/>
          <w:strike w:val="0"/>
          <w:u w:val="single"/>
        </w:rPr>
        <w:t xml:space="preserve"> “for most Americans the amount due will be far less than </w:t>
      </w:r>
      <w:r>
        <w:rPr>
          <w:b/>
          <w:i w:val="0"/>
          <w:smallCaps w:val="0"/>
          <w:strike w:val="0"/>
          <w:sz w:val="22"/>
          <w:u w:val="single"/>
        </w:rPr>
        <w:t>the</w:t>
      </w:r>
      <w:r>
        <w:rPr>
          <w:b w:val="0"/>
          <w:i w:val="0"/>
          <w:smallCaps w:val="0"/>
          <w:strike w:val="0"/>
          <w:u w:val="single"/>
        </w:rPr>
        <w:t xml:space="preserve"> price of insurance</w:t>
      </w:r>
      <w:r>
        <w:rPr>
          <w:b w:val="0"/>
          <w:i w:val="0"/>
          <w:smallCaps w:val="0"/>
          <w:strike w:val="0"/>
          <w:sz w:val="16"/>
          <w:u w:val="none"/>
        </w:rPr>
        <w:t xml:space="preserve">, and, </w:t>
      </w:r>
      <w:r>
        <w:rPr>
          <w:b w:val="0"/>
          <w:i w:val="0"/>
          <w:smallCaps w:val="0"/>
          <w:strike w:val="0"/>
          <w:u w:val="single"/>
        </w:rPr>
        <w:t xml:space="preserve">by statute, it can </w:t>
      </w:r>
      <w:r>
        <w:rPr>
          <w:b w:val="0"/>
          <w:i w:val="0"/>
          <w:smallCaps w:val="0"/>
          <w:strike w:val="0"/>
          <w:u w:val="single"/>
        </w:rPr>
        <w:t xml:space="preserve">never be </w:t>
      </w:r>
      <w:r>
        <w:rPr>
          <w:b/>
          <w:i w:val="0"/>
          <w:smallCaps w:val="0"/>
          <w:strike w:val="0"/>
          <w:sz w:val="22"/>
          <w:u w:val="single"/>
        </w:rPr>
        <w:t>more</w:t>
      </w:r>
      <w:r>
        <w:rPr>
          <w:b w:val="0"/>
          <w:i w:val="0"/>
          <w:smallCaps w:val="0"/>
          <w:strike w:val="0"/>
          <w:sz w:val="16"/>
          <w:u w:val="none"/>
        </w:rPr>
        <w:t xml:space="preserve">. </w:t>
      </w:r>
      <w:r>
        <w:rPr>
          <w:b w:val="0"/>
          <w:i w:val="0"/>
          <w:smallCaps w:val="0"/>
          <w:strike w:val="0"/>
          <w:u w:val="single"/>
        </w:rPr>
        <w:t xml:space="preserve">It may often be a </w:t>
      </w:r>
      <w:r>
        <w:rPr>
          <w:b/>
          <w:i w:val="0"/>
          <w:smallCaps w:val="0"/>
          <w:strike w:val="0"/>
          <w:sz w:val="22"/>
          <w:u w:val="single"/>
        </w:rPr>
        <w:t>reasonable</w:t>
      </w:r>
      <w:r>
        <w:rPr>
          <w:b w:val="0"/>
          <w:i w:val="0"/>
          <w:smallCaps w:val="0"/>
          <w:strike w:val="0"/>
          <w:u w:val="single"/>
        </w:rPr>
        <w:t xml:space="preserve"> financial decision to make the payment rather than </w:t>
      </w:r>
      <w:r>
        <w:rPr>
          <w:b/>
          <w:i w:val="0"/>
          <w:smallCaps w:val="0"/>
          <w:strike w:val="0"/>
          <w:sz w:val="22"/>
          <w:u w:val="single"/>
        </w:rPr>
        <w:t>purchase</w:t>
      </w:r>
      <w:r>
        <w:rPr>
          <w:b w:val="0"/>
          <w:i w:val="0"/>
          <w:smallCaps w:val="0"/>
          <w:strike w:val="0"/>
          <w:u w:val="single"/>
        </w:rPr>
        <w:t xml:space="preserve"> insurance</w:t>
      </w:r>
      <w:r>
        <w:rPr>
          <w:b w:val="0"/>
          <w:i w:val="0"/>
          <w:smallCaps w:val="0"/>
          <w:strike w:val="0"/>
          <w:sz w:val="16"/>
          <w:u w:val="none"/>
        </w:rPr>
        <w:t xml:space="preserve">, </w:t>
      </w:r>
      <w:r>
        <w:rPr>
          <w:b w:val="0"/>
          <w:i w:val="0"/>
          <w:smallCaps w:val="0"/>
          <w:strike w:val="0"/>
          <w:u w:val="single"/>
        </w:rPr>
        <w:t xml:space="preserve">unlike the ‘prohibitory’ financial punishment </w:t>
      </w:r>
      <w:r>
        <w:rPr>
          <w:b w:val="0"/>
          <w:i w:val="0"/>
          <w:smallCaps w:val="0"/>
          <w:strike w:val="0"/>
          <w:highlight w:val="cyan"/>
          <w:u w:val="single"/>
        </w:rPr>
        <w:t xml:space="preserve">in </w:t>
      </w:r>
      <w:r>
        <w:rPr>
          <w:b/>
          <w:i w:val="0"/>
          <w:smallCaps w:val="0"/>
          <w:strike w:val="0"/>
          <w:sz w:val="22"/>
          <w:highlight w:val="cyan"/>
          <w:u w:val="single"/>
        </w:rPr>
        <w:t>Drexel</w:t>
      </w:r>
      <w:r>
        <w:rPr>
          <w:b w:val="0"/>
          <w:i w:val="0"/>
          <w:smallCaps w:val="0"/>
          <w:strike w:val="0"/>
          <w:highlight w:val="cyan"/>
          <w:u w:val="single"/>
        </w:rPr>
        <w:t xml:space="preserve"> </w:t>
      </w:r>
      <w:r>
        <w:rPr>
          <w:b w:val="0"/>
          <w:i w:val="0"/>
          <w:smallCaps w:val="0"/>
          <w:strike w:val="0"/>
          <w:u w:val="single"/>
        </w:rPr>
        <w:t>Furniture</w:t>
      </w:r>
      <w:r>
        <w:rPr>
          <w:b w:val="0"/>
          <w:i w:val="0"/>
          <w:smallCaps w:val="0"/>
          <w:strike w:val="0"/>
          <w:sz w:val="16"/>
          <w:u w:val="none"/>
        </w:rPr>
        <w:t xml:space="preserve">.” </w:t>
      </w:r>
      <w:r>
        <w:rPr>
          <w:b w:val="0"/>
          <w:i w:val="0"/>
          <w:smallCaps w:val="0"/>
          <w:strike w:val="0"/>
          <w:u w:val="single"/>
        </w:rPr>
        <w:t xml:space="preserve">In Drexel </w:t>
      </w:r>
      <w:r>
        <w:rPr>
          <w:b w:val="0"/>
          <w:i w:val="0"/>
          <w:smallCaps w:val="0"/>
          <w:strike w:val="0"/>
          <w:sz w:val="16"/>
          <w:u w:val="none"/>
        </w:rPr>
        <w:t xml:space="preserve">Furniture, </w:t>
      </w:r>
      <w:r>
        <w:rPr>
          <w:b w:val="0"/>
          <w:i w:val="0"/>
          <w:smallCaps w:val="0"/>
          <w:strike w:val="0"/>
          <w:u w:val="single"/>
        </w:rPr>
        <w:t xml:space="preserve">also known as the Child Labor Tax Case, </w:t>
      </w:r>
      <w:r>
        <w:rPr>
          <w:b w:val="0"/>
          <w:i w:val="0"/>
          <w:smallCaps w:val="0"/>
          <w:strike w:val="0"/>
          <w:highlight w:val="cyan"/>
          <w:u w:val="single"/>
        </w:rPr>
        <w:t xml:space="preserve">the Court </w:t>
      </w:r>
      <w:r>
        <w:rPr>
          <w:b/>
          <w:i w:val="0"/>
          <w:smallCaps w:val="0"/>
          <w:strike w:val="0"/>
          <w:sz w:val="22"/>
          <w:highlight w:val="cyan"/>
          <w:u w:val="single"/>
        </w:rPr>
        <w:t xml:space="preserve">struck down a </w:t>
      </w:r>
      <w:r>
        <w:rPr>
          <w:b/>
          <w:i w:val="0"/>
          <w:smallCaps w:val="0"/>
          <w:strike w:val="0"/>
          <w:sz w:val="22"/>
          <w:u w:val="single"/>
        </w:rPr>
        <w:t xml:space="preserve">10 percent </w:t>
      </w:r>
      <w:r>
        <w:rPr>
          <w:b/>
          <w:i w:val="0"/>
          <w:smallCaps w:val="0"/>
          <w:strike w:val="0"/>
          <w:sz w:val="22"/>
          <w:highlight w:val="cyan"/>
          <w:u w:val="single"/>
        </w:rPr>
        <w:t>tax</w:t>
      </w:r>
      <w:r>
        <w:rPr>
          <w:b w:val="0"/>
          <w:i w:val="0"/>
          <w:smallCaps w:val="0"/>
          <w:strike w:val="0"/>
          <w:sz w:val="16"/>
          <w:u w:val="none"/>
        </w:rPr>
        <w:t xml:space="preserve"> </w:t>
      </w:r>
      <w:r>
        <w:rPr>
          <w:b w:val="0"/>
          <w:i w:val="0"/>
          <w:smallCaps w:val="0"/>
          <w:strike w:val="0"/>
          <w:u w:val="single"/>
        </w:rPr>
        <w:t xml:space="preserve">on the profits of employers who used child labor in certain businesses. </w:t>
      </w:r>
      <w:r>
        <w:rPr>
          <w:b w:val="0"/>
          <w:i w:val="0"/>
          <w:smallCaps w:val="0"/>
          <w:strike w:val="0"/>
          <w:sz w:val="16"/>
          <w:u w:val="none"/>
        </w:rPr>
        <w:t xml:space="preserve">One reason the Court struck it down was </w:t>
      </w:r>
      <w:r>
        <w:rPr>
          <w:b w:val="0"/>
          <w:i w:val="0"/>
          <w:smallCaps w:val="0"/>
          <w:strike w:val="0"/>
          <w:highlight w:val="cyan"/>
          <w:u w:val="single"/>
        </w:rPr>
        <w:t>because its “</w:t>
      </w:r>
      <w:r>
        <w:rPr>
          <w:b/>
          <w:i w:val="0"/>
          <w:smallCaps w:val="0"/>
          <w:strike w:val="0"/>
          <w:sz w:val="22"/>
          <w:highlight w:val="cyan"/>
          <w:u w:val="single"/>
        </w:rPr>
        <w:t>prohibitory</w:t>
      </w:r>
      <w:r>
        <w:rPr>
          <w:b w:val="0"/>
          <w:i w:val="0"/>
          <w:smallCaps w:val="0"/>
          <w:strike w:val="0"/>
          <w:highlight w:val="cyan"/>
          <w:u w:val="single"/>
        </w:rPr>
        <w:t xml:space="preserve"> and </w:t>
      </w:r>
      <w:r>
        <w:rPr>
          <w:b/>
          <w:i w:val="0"/>
          <w:smallCaps w:val="0"/>
          <w:strike w:val="0"/>
          <w:sz w:val="22"/>
          <w:highlight w:val="cyan"/>
          <w:u w:val="single"/>
        </w:rPr>
        <w:t>regulatory</w:t>
      </w:r>
      <w:r>
        <w:rPr>
          <w:b w:val="0"/>
          <w:i w:val="0"/>
          <w:smallCaps w:val="0"/>
          <w:strike w:val="0"/>
          <w:highlight w:val="cyan"/>
          <w:u w:val="single"/>
        </w:rPr>
        <w:t xml:space="preserve"> effect and purpose are </w:t>
      </w:r>
      <w:r>
        <w:rPr>
          <w:b/>
          <w:i w:val="0"/>
          <w:smallCaps w:val="0"/>
          <w:strike w:val="0"/>
          <w:sz w:val="22"/>
          <w:highlight w:val="cyan"/>
          <w:u w:val="single"/>
        </w:rPr>
        <w:t>palpable</w:t>
      </w:r>
      <w:r>
        <w:rPr>
          <w:b w:val="0"/>
          <w:i w:val="0"/>
          <w:smallCaps w:val="0"/>
          <w:strike w:val="0"/>
          <w:highlight w:val="cyan"/>
          <w:u w:val="single"/>
        </w:rPr>
        <w:t>.”</w:t>
      </w:r>
    </w:p>
    <w:p>
      <w:pPr>
        <w:spacing w:after="60"/>
      </w:pPr>
      <w:r>
        <w:rPr>
          <w:b w:val="0"/>
          <w:i w:val="0"/>
          <w:smallCaps w:val="0"/>
          <w:strike w:val="0"/>
          <w:u w:val="single"/>
        </w:rPr>
        <w:t xml:space="preserve">Roberts actually went out of his way to </w:t>
      </w:r>
      <w:r>
        <w:rPr>
          <w:b/>
          <w:i w:val="0"/>
          <w:smallCaps w:val="0"/>
          <w:strike w:val="0"/>
          <w:sz w:val="22"/>
          <w:u w:val="single"/>
        </w:rPr>
        <w:t>describe</w:t>
      </w:r>
      <w:r>
        <w:rPr>
          <w:b w:val="0"/>
          <w:i w:val="0"/>
          <w:smallCaps w:val="0"/>
          <w:strike w:val="0"/>
          <w:u w:val="single"/>
        </w:rPr>
        <w:t xml:space="preserve"> paying the “tax” as a voluntary and </w:t>
      </w:r>
      <w:r>
        <w:rPr>
          <w:b/>
          <w:i w:val="0"/>
          <w:smallCaps w:val="0"/>
          <w:strike w:val="0"/>
          <w:sz w:val="22"/>
          <w:u w:val="single"/>
        </w:rPr>
        <w:t>permissible</w:t>
      </w:r>
      <w:r>
        <w:rPr>
          <w:b w:val="0"/>
          <w:i w:val="0"/>
          <w:smallCaps w:val="0"/>
          <w:strike w:val="0"/>
          <w:sz w:val="16"/>
          <w:u w:val="none"/>
        </w:rPr>
        <w:t xml:space="preserve"> </w:t>
      </w:r>
      <w:r>
        <w:rPr>
          <w:b w:val="0"/>
          <w:i w:val="0"/>
          <w:smallCaps w:val="0"/>
          <w:strike w:val="0"/>
          <w:u w:val="single"/>
        </w:rPr>
        <w:t>act</w:t>
      </w:r>
      <w:r>
        <w:rPr>
          <w:b w:val="0"/>
          <w:i w:val="0"/>
          <w:smallCaps w:val="0"/>
          <w:strike w:val="0"/>
          <w:sz w:val="16"/>
          <w:u w:val="none"/>
        </w:rPr>
        <w:t>. Even though they won, this should have irked the government a bit because the Chief was essentially giving millions of people permission to not buy insurance, which the government knew would severely undermine the law. In Roberts’s words:</w:t>
      </w:r>
    </w:p>
    <w:p>
      <w:pPr>
        <w:spacing w:after="60"/>
      </w:pPr>
      <w:r>
        <w:rPr>
          <w:b w:val="0"/>
          <w:i w:val="0"/>
          <w:smallCaps w:val="0"/>
          <w:strike w:val="0"/>
          <w:sz w:val="16"/>
          <w:u w:val="none"/>
        </w:rPr>
        <w:t>Neither the Act nor any other law attaches negative legal consequences to not buying health insurance, beyond requiring a payment to the IRS. The Government agrees with that reading, confirming that if someone chooses to pay rather than obtain health insurance, they have fully complied with the law.</w:t>
      </w:r>
    </w:p>
    <w:p>
      <w:pPr>
        <w:spacing w:after="60"/>
      </w:pPr>
      <w:r>
        <w:rPr>
          <w:b w:val="0"/>
          <w:i w:val="0"/>
          <w:smallCaps w:val="0"/>
          <w:strike w:val="0"/>
          <w:sz w:val="16"/>
          <w:u w:val="none"/>
        </w:rPr>
        <w:t>Indeed, it is estimated that four million people each year will choose to pay the IRS rather than buy insurance. We would expect Congress to be troubled by that prospect if such conduct were unlawful. That Congress apparently regards such extensive failure to comply with the mandate as tolerable suggests that Congress did not think it was creating four million outlaws. It suggests instead that the shared responsibility payment merely imposes a tax citizens may lawfully choose to pay in lieu of buying health insurance.</w:t>
      </w:r>
    </w:p>
    <w:p>
      <w:pPr>
        <w:spacing w:after="60"/>
      </w:pPr>
      <w:r>
        <w:rPr>
          <w:b w:val="0"/>
          <w:i w:val="0"/>
          <w:smallCaps w:val="0"/>
          <w:strike w:val="0"/>
          <w:u w:val="single"/>
        </w:rPr>
        <w:t xml:space="preserve">So could </w:t>
      </w:r>
      <w:r>
        <w:rPr>
          <w:b/>
          <w:i w:val="0"/>
          <w:smallCaps w:val="0"/>
          <w:strike w:val="0"/>
          <w:sz w:val="22"/>
          <w:highlight w:val="cyan"/>
          <w:u w:val="single"/>
        </w:rPr>
        <w:t>raising</w:t>
      </w:r>
      <w:r>
        <w:rPr>
          <w:b w:val="0"/>
          <w:i w:val="0"/>
          <w:smallCaps w:val="0"/>
          <w:strike w:val="0"/>
          <w:highlight w:val="cyan"/>
          <w:u w:val="single"/>
        </w:rPr>
        <w:t xml:space="preserve"> the “tax” </w:t>
      </w:r>
      <w:r>
        <w:rPr>
          <w:b w:val="0"/>
          <w:i w:val="0"/>
          <w:smallCaps w:val="0"/>
          <w:strike w:val="0"/>
          <w:u w:val="single"/>
        </w:rPr>
        <w:t xml:space="preserve">turn it into a “penalty” and thus </w:t>
      </w:r>
      <w:r>
        <w:rPr>
          <w:b w:val="0"/>
          <w:i w:val="0"/>
          <w:smallCaps w:val="0"/>
          <w:strike w:val="0"/>
          <w:highlight w:val="cyan"/>
          <w:u w:val="single"/>
        </w:rPr>
        <w:t xml:space="preserve">make it </w:t>
      </w:r>
      <w:r>
        <w:rPr>
          <w:b/>
          <w:i w:val="0"/>
          <w:smallCaps w:val="0"/>
          <w:strike w:val="0"/>
          <w:sz w:val="22"/>
          <w:highlight w:val="cyan"/>
          <w:u w:val="single"/>
        </w:rPr>
        <w:t>unconstitutional</w:t>
      </w:r>
      <w:r>
        <w:rPr>
          <w:b w:val="0"/>
          <w:i w:val="0"/>
          <w:smallCaps w:val="0"/>
          <w:strike w:val="0"/>
          <w:sz w:val="14"/>
          <w:u w:val="none"/>
        </w:rPr>
        <w:t xml:space="preserve">? Possibly. At some point, </w:t>
      </w:r>
      <w:r>
        <w:rPr>
          <w:b w:val="0"/>
          <w:i w:val="0"/>
          <w:smallCaps w:val="0"/>
          <w:strike w:val="0"/>
          <w:highlight w:val="cyan"/>
          <w:u w:val="single"/>
        </w:rPr>
        <w:t xml:space="preserve">the tax </w:t>
      </w:r>
      <w:r>
        <w:rPr>
          <w:b w:val="0"/>
          <w:i w:val="0"/>
          <w:smallCaps w:val="0"/>
          <w:strike w:val="0"/>
          <w:highlight w:val="cyan"/>
          <w:u w:val="single"/>
        </w:rPr>
        <w:t xml:space="preserve">would take on a </w:t>
      </w:r>
      <w:r>
        <w:rPr>
          <w:b/>
          <w:i w:val="0"/>
          <w:smallCaps w:val="0"/>
          <w:strike w:val="0"/>
          <w:sz w:val="22"/>
          <w:highlight w:val="cyan"/>
          <w:u w:val="single"/>
        </w:rPr>
        <w:t>punitive</w:t>
      </w:r>
      <w:r>
        <w:rPr>
          <w:b w:val="0"/>
          <w:i w:val="0"/>
          <w:smallCaps w:val="0"/>
          <w:strike w:val="0"/>
          <w:highlight w:val="cyan"/>
          <w:u w:val="single"/>
        </w:rPr>
        <w:t xml:space="preserve"> character</w:t>
      </w:r>
      <w:r>
        <w:rPr>
          <w:b w:val="0"/>
          <w:i w:val="0"/>
          <w:smallCaps w:val="0"/>
          <w:strike w:val="0"/>
          <w:sz w:val="14"/>
          <w:u w:val="none"/>
        </w:rPr>
        <w:t xml:space="preserve">, and, </w:t>
      </w:r>
      <w:r>
        <w:rPr>
          <w:b w:val="0"/>
          <w:i w:val="0"/>
          <w:smallCaps w:val="0"/>
          <w:strike w:val="0"/>
          <w:u w:val="single"/>
        </w:rPr>
        <w:t xml:space="preserve">if people like Gruber get their way, </w:t>
      </w:r>
      <w:r>
        <w:rPr>
          <w:b w:val="0"/>
          <w:i w:val="0"/>
          <w:smallCaps w:val="0"/>
          <w:strike w:val="0"/>
          <w:u w:val="single"/>
        </w:rPr>
        <w:t xml:space="preserve">the tax </w:t>
      </w:r>
      <w:r>
        <w:rPr>
          <w:b/>
          <w:i w:val="0"/>
          <w:smallCaps w:val="0"/>
          <w:strike w:val="0"/>
          <w:sz w:val="22"/>
          <w:u w:val="single"/>
        </w:rPr>
        <w:t>might</w:t>
      </w:r>
      <w:r>
        <w:rPr>
          <w:b w:val="0"/>
          <w:i w:val="0"/>
          <w:smallCaps w:val="0"/>
          <w:strike w:val="0"/>
          <w:u w:val="single"/>
        </w:rPr>
        <w:t xml:space="preserve"> have to be pretty stiff</w:t>
      </w:r>
      <w:r>
        <w:rPr>
          <w:b w:val="0"/>
          <w:i w:val="0"/>
          <w:smallCaps w:val="0"/>
          <w:strike w:val="0"/>
          <w:sz w:val="14"/>
          <w:u w:val="none"/>
        </w:rPr>
        <w:t xml:space="preserve">. </w:t>
      </w:r>
      <w:r>
        <w:rPr>
          <w:b w:val="0"/>
          <w:i w:val="0"/>
          <w:smallCaps w:val="0"/>
          <w:strike w:val="0"/>
          <w:u w:val="single"/>
        </w:rPr>
        <w:t xml:space="preserve">With health insurance </w:t>
      </w:r>
      <w:r>
        <w:rPr>
          <w:b/>
          <w:i w:val="0"/>
          <w:smallCaps w:val="0"/>
          <w:strike w:val="0"/>
          <w:sz w:val="22"/>
          <w:u w:val="single"/>
        </w:rPr>
        <w:t>prices</w:t>
      </w:r>
      <w:r>
        <w:rPr>
          <w:b w:val="0"/>
          <w:i w:val="0"/>
          <w:smallCaps w:val="0"/>
          <w:strike w:val="0"/>
          <w:u w:val="single"/>
        </w:rPr>
        <w:t xml:space="preserve"> going up, it can still be cheaper to pay the “tax” rather than purchase insurance. </w:t>
      </w:r>
      <w:r>
        <w:rPr>
          <w:b/>
          <w:i w:val="0"/>
          <w:smallCaps w:val="0"/>
          <w:strike w:val="0"/>
          <w:sz w:val="22"/>
          <w:u w:val="single"/>
        </w:rPr>
        <w:t>And</w:t>
      </w:r>
      <w:r>
        <w:rPr>
          <w:b w:val="0"/>
          <w:i w:val="0"/>
          <w:smallCaps w:val="0"/>
          <w:strike w:val="0"/>
          <w:u w:val="single"/>
        </w:rPr>
        <w:t xml:space="preserve"> that tax might have to go up a lot to make some people </w:t>
      </w:r>
      <w:r>
        <w:rPr>
          <w:b/>
          <w:i w:val="0"/>
          <w:smallCaps w:val="0"/>
          <w:strike w:val="0"/>
          <w:sz w:val="22"/>
          <w:u w:val="single"/>
        </w:rPr>
        <w:t>change</w:t>
      </w:r>
      <w:r>
        <w:rPr>
          <w:b w:val="0"/>
          <w:i w:val="0"/>
          <w:smallCaps w:val="0"/>
          <w:strike w:val="0"/>
          <w:u w:val="single"/>
        </w:rPr>
        <w:t xml:space="preserve"> their minds. </w:t>
      </w:r>
      <w:r>
        <w:rPr>
          <w:b w:val="0"/>
          <w:i w:val="0"/>
          <w:smallCaps w:val="0"/>
          <w:strike w:val="0"/>
          <w:sz w:val="14"/>
          <w:u w:val="none"/>
        </w:rPr>
        <w:t>If the government ever tries to attach criminal penalties to noncompliance, then</w:t>
      </w:r>
      <w:r>
        <w:rPr>
          <w:b w:val="0"/>
          <w:i w:val="0"/>
          <w:smallCaps w:val="0"/>
          <w:strike w:val="0"/>
          <w:u w:val="single"/>
        </w:rPr>
        <w:t xml:space="preserve"> the argument is </w:t>
      </w:r>
      <w:r>
        <w:rPr>
          <w:b w:val="0"/>
          <w:i w:val="0"/>
          <w:smallCaps w:val="0"/>
          <w:strike w:val="0"/>
          <w:u w:val="single"/>
        </w:rPr>
        <w:t xml:space="preserve">even stronger that </w:t>
      </w:r>
      <w:r>
        <w:rPr>
          <w:b w:val="0"/>
          <w:i w:val="0"/>
          <w:smallCaps w:val="0"/>
          <w:strike w:val="0"/>
          <w:highlight w:val="cyan"/>
          <w:u w:val="single"/>
        </w:rPr>
        <w:t xml:space="preserve">it would become an </w:t>
      </w:r>
      <w:r>
        <w:rPr>
          <w:b/>
          <w:i w:val="0"/>
          <w:smallCaps w:val="0"/>
          <w:strike w:val="0"/>
          <w:sz w:val="22"/>
          <w:highlight w:val="cyan"/>
          <w:u w:val="single"/>
        </w:rPr>
        <w:t>unconstitutional</w:t>
      </w:r>
      <w:r>
        <w:rPr>
          <w:b w:val="0"/>
          <w:i w:val="0"/>
          <w:smallCaps w:val="0"/>
          <w:strike w:val="0"/>
          <w:highlight w:val="cyan"/>
          <w:u w:val="single"/>
        </w:rPr>
        <w:t xml:space="preserve"> regulation of commerce</w:t>
      </w:r>
      <w:r>
        <w:rPr>
          <w:b w:val="0"/>
          <w:i w:val="0"/>
          <w:smallCaps w:val="0"/>
          <w:strike w:val="0"/>
          <w:u w:val="single"/>
        </w:rPr>
        <w:t xml:space="preserve">, given that the Court held that the </w:t>
      </w:r>
      <w:r>
        <w:rPr>
          <w:b/>
          <w:i w:val="0"/>
          <w:smallCaps w:val="0"/>
          <w:strike w:val="0"/>
          <w:sz w:val="22"/>
          <w:u w:val="single"/>
        </w:rPr>
        <w:t>individual</w:t>
      </w:r>
      <w:r>
        <w:rPr>
          <w:b w:val="0"/>
          <w:i w:val="0"/>
          <w:smallCaps w:val="0"/>
          <w:strike w:val="0"/>
          <w:u w:val="single"/>
        </w:rPr>
        <w:t xml:space="preserve"> mandate isn’t a valid use of the commerce power.</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